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91F7C" w14:textId="77777777" w:rsidR="00B624CB" w:rsidRPr="00411509" w:rsidRDefault="00FA2CFD" w:rsidP="00FA2CFD">
      <w:pPr>
        <w:jc w:val="center"/>
        <w:rPr>
          <w:rFonts w:ascii="Arial" w:hAnsi="Arial" w:cs="Arial"/>
          <w:b/>
        </w:rPr>
      </w:pPr>
      <w:r w:rsidRPr="00411509">
        <w:rPr>
          <w:rFonts w:ascii="Arial" w:hAnsi="Arial" w:cs="Arial"/>
          <w:b/>
        </w:rPr>
        <w:t>Quantitative</w:t>
      </w:r>
      <w:r w:rsidR="007C7C82">
        <w:rPr>
          <w:rFonts w:ascii="Arial" w:hAnsi="Arial" w:cs="Arial"/>
          <w:b/>
        </w:rPr>
        <w:t xml:space="preserve"> Literacy</w:t>
      </w:r>
      <w:r w:rsidRPr="00411509">
        <w:rPr>
          <w:rFonts w:ascii="Arial" w:hAnsi="Arial" w:cs="Arial"/>
          <w:b/>
        </w:rPr>
        <w:t xml:space="preserve"> (Q)</w:t>
      </w:r>
      <w:r w:rsidR="00B624CB" w:rsidRPr="00411509">
        <w:rPr>
          <w:rFonts w:ascii="Arial" w:hAnsi="Arial" w:cs="Arial"/>
          <w:b/>
        </w:rPr>
        <w:t xml:space="preserve"> Course Designation Form</w:t>
      </w:r>
      <w:r w:rsidR="001E66D5">
        <w:rPr>
          <w:rFonts w:ascii="Arial" w:hAnsi="Arial" w:cs="Arial"/>
          <w:b/>
        </w:rPr>
        <w:t xml:space="preserve"> (2016</w:t>
      </w:r>
      <w:r w:rsidR="0009510B" w:rsidRPr="00411509">
        <w:rPr>
          <w:rFonts w:ascii="Arial" w:hAnsi="Arial" w:cs="Arial"/>
          <w:b/>
        </w:rPr>
        <w:t>)</w:t>
      </w:r>
    </w:p>
    <w:p w14:paraId="09998F46" w14:textId="77777777" w:rsidR="00B624CB" w:rsidRPr="00411509" w:rsidRDefault="00822C28" w:rsidP="00822C28">
      <w:pPr>
        <w:jc w:val="center"/>
        <w:rPr>
          <w:rFonts w:ascii="Arial" w:hAnsi="Arial" w:cs="Arial"/>
        </w:rPr>
      </w:pPr>
      <w:r w:rsidRPr="008C5308">
        <w:rPr>
          <w:rFonts w:ascii="Arial" w:hAnsi="Arial" w:cs="Arial"/>
        </w:rPr>
        <w:t>www.wou.e</w:t>
      </w:r>
      <w:r w:rsidR="008C5308">
        <w:rPr>
          <w:rFonts w:ascii="Arial" w:hAnsi="Arial" w:cs="Arial"/>
        </w:rPr>
        <w:t>du/facultysenate/</w:t>
      </w:r>
    </w:p>
    <w:p w14:paraId="631A1EE2" w14:textId="35CE3049" w:rsidR="00822C28" w:rsidRPr="00411509" w:rsidRDefault="004306B2" w:rsidP="00822C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Planning form: </w:t>
      </w:r>
      <w:r w:rsidR="00822C28" w:rsidRPr="00411509">
        <w:rPr>
          <w:rFonts w:ascii="Arial" w:hAnsi="Arial" w:cs="Arial"/>
        </w:rPr>
        <w:t>Information to include with</w:t>
      </w:r>
      <w:r>
        <w:rPr>
          <w:rFonts w:ascii="Arial" w:hAnsi="Arial" w:cs="Arial"/>
        </w:rPr>
        <w:t>in</w:t>
      </w:r>
      <w:r w:rsidR="00822C28" w:rsidRPr="00411509">
        <w:rPr>
          <w:rFonts w:ascii="Arial" w:hAnsi="Arial" w:cs="Arial"/>
        </w:rPr>
        <w:t xml:space="preserve"> your e-form curricular request for a Q designation </w:t>
      </w:r>
    </w:p>
    <w:p w14:paraId="7C1FB59D" w14:textId="77777777" w:rsidR="00B624CB" w:rsidRPr="00411509" w:rsidRDefault="00B624CB">
      <w:pPr>
        <w:rPr>
          <w:rFonts w:ascii="Arial" w:hAnsi="Arial" w:cs="Arial"/>
        </w:rPr>
      </w:pPr>
    </w:p>
    <w:p w14:paraId="67874F5B" w14:textId="77777777" w:rsidR="00B624CB" w:rsidRPr="00411509" w:rsidRDefault="00B624CB">
      <w:pPr>
        <w:rPr>
          <w:rFonts w:ascii="Arial" w:hAnsi="Arial" w:cs="Arial"/>
        </w:rPr>
      </w:pPr>
      <w:r w:rsidRPr="00411509">
        <w:rPr>
          <w:rFonts w:ascii="Arial" w:hAnsi="Arial" w:cs="Arial"/>
        </w:rPr>
        <w:t>______</w:t>
      </w:r>
      <w:r w:rsidR="002C7588" w:rsidRPr="00411509">
        <w:rPr>
          <w:rFonts w:ascii="Arial" w:hAnsi="Arial" w:cs="Arial"/>
        </w:rPr>
        <w:t>__</w:t>
      </w:r>
      <w:r w:rsidRPr="00411509">
        <w:rPr>
          <w:rFonts w:ascii="Arial" w:hAnsi="Arial" w:cs="Arial"/>
        </w:rPr>
        <w:t>_________</w:t>
      </w:r>
      <w:r w:rsidRPr="00411509">
        <w:rPr>
          <w:rFonts w:ascii="Arial" w:hAnsi="Arial" w:cs="Arial"/>
        </w:rPr>
        <w:tab/>
      </w:r>
      <w:r w:rsidRPr="00411509">
        <w:rPr>
          <w:rFonts w:ascii="Arial" w:hAnsi="Arial" w:cs="Arial"/>
        </w:rPr>
        <w:tab/>
        <w:t>__________________________</w:t>
      </w:r>
    </w:p>
    <w:p w14:paraId="4CFC31B2" w14:textId="77777777" w:rsidR="00B624CB" w:rsidRPr="00411509" w:rsidRDefault="008277EC">
      <w:pPr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Course </w:t>
      </w:r>
      <w:r w:rsidR="00B624CB" w:rsidRPr="00411509">
        <w:rPr>
          <w:rFonts w:ascii="Arial" w:hAnsi="Arial" w:cs="Arial"/>
        </w:rPr>
        <w:t>Prefix/Number</w:t>
      </w:r>
      <w:r w:rsidR="00B624CB" w:rsidRPr="00411509">
        <w:rPr>
          <w:rFonts w:ascii="Arial" w:hAnsi="Arial" w:cs="Arial"/>
        </w:rPr>
        <w:tab/>
      </w:r>
      <w:r w:rsidR="00B624CB" w:rsidRPr="00411509">
        <w:rPr>
          <w:rFonts w:ascii="Arial" w:hAnsi="Arial" w:cs="Arial"/>
        </w:rPr>
        <w:tab/>
        <w:t>Course title</w:t>
      </w:r>
    </w:p>
    <w:p w14:paraId="020B5920" w14:textId="77777777" w:rsidR="00B624CB" w:rsidRPr="00411509" w:rsidRDefault="00B624CB">
      <w:pPr>
        <w:rPr>
          <w:rFonts w:ascii="Arial" w:hAnsi="Arial" w:cs="Arial"/>
        </w:rPr>
      </w:pPr>
    </w:p>
    <w:p w14:paraId="0866E3D7" w14:textId="09F00A14" w:rsidR="00B725AF" w:rsidRPr="00411509" w:rsidRDefault="002A0289" w:rsidP="00B725AF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See </w:t>
      </w:r>
      <w:hyperlink r:id="rId8" w:history="1">
        <w:r w:rsidR="00822C28" w:rsidRPr="00411509">
          <w:rPr>
            <w:rFonts w:ascii="Arial" w:hAnsi="Arial" w:cs="Arial"/>
          </w:rPr>
          <w:t>www.wou</w:t>
        </w:r>
        <w:r w:rsidR="003F6EED">
          <w:rPr>
            <w:rFonts w:ascii="Arial" w:hAnsi="Arial" w:cs="Arial"/>
          </w:rPr>
          <w:t>.edu/facultysenate/committees/general-education</w:t>
        </w:r>
        <w:r w:rsidR="00822C28" w:rsidRPr="00411509">
          <w:rPr>
            <w:rFonts w:ascii="Arial" w:hAnsi="Arial" w:cs="Arial"/>
          </w:rPr>
          <w:t>/</w:t>
        </w:r>
      </w:hyperlink>
      <w:r w:rsidR="00822C28" w:rsidRPr="00411509">
        <w:rPr>
          <w:rFonts w:ascii="Arial" w:hAnsi="Arial" w:cs="Arial"/>
        </w:rPr>
        <w:t xml:space="preserve"> for the </w:t>
      </w:r>
      <w:r w:rsidR="00A26436">
        <w:rPr>
          <w:rFonts w:ascii="Arial" w:hAnsi="Arial" w:cs="Arial"/>
        </w:rPr>
        <w:t>Guidelines for Q Approval</w:t>
      </w:r>
    </w:p>
    <w:p w14:paraId="6E3F5FF5" w14:textId="406B12E1" w:rsidR="00B725AF" w:rsidRPr="00411509" w:rsidRDefault="004306B2" w:rsidP="00B725AF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The quest</w:t>
      </w:r>
      <w:r w:rsidRPr="00411509">
        <w:rPr>
          <w:rFonts w:ascii="Arial" w:hAnsi="Arial" w:cs="Arial"/>
        </w:rPr>
        <w:t>ions</w:t>
      </w:r>
      <w:r w:rsidR="00B725AF" w:rsidRPr="00411509">
        <w:rPr>
          <w:rFonts w:ascii="Arial" w:hAnsi="Arial" w:cs="Arial"/>
        </w:rPr>
        <w:t xml:space="preserve"> below </w:t>
      </w:r>
      <w:r>
        <w:rPr>
          <w:rFonts w:ascii="Arial" w:hAnsi="Arial" w:cs="Arial"/>
        </w:rPr>
        <w:t xml:space="preserve">are included on the </w:t>
      </w:r>
      <w:r w:rsidR="005564FE" w:rsidRPr="00411509">
        <w:rPr>
          <w:rFonts w:ascii="Arial" w:hAnsi="Arial" w:cs="Arial"/>
        </w:rPr>
        <w:t xml:space="preserve">curriculum e-form </w:t>
      </w:r>
      <w:r w:rsidR="00B725AF" w:rsidRPr="00411509">
        <w:rPr>
          <w:rFonts w:ascii="Arial" w:hAnsi="Arial" w:cs="Arial"/>
        </w:rPr>
        <w:t>Q request</w:t>
      </w:r>
      <w:r>
        <w:rPr>
          <w:rFonts w:ascii="Arial" w:hAnsi="Arial" w:cs="Arial"/>
        </w:rPr>
        <w:t xml:space="preserve"> when you select Q</w:t>
      </w:r>
      <w:bookmarkStart w:id="0" w:name="_GoBack"/>
      <w:bookmarkEnd w:id="0"/>
    </w:p>
    <w:p w14:paraId="10513B53" w14:textId="77777777" w:rsidR="00B725AF" w:rsidRPr="00411509" w:rsidRDefault="00B725AF" w:rsidP="00B725AF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 w:rsidRPr="00411509">
        <w:rPr>
          <w:rFonts w:ascii="Arial" w:hAnsi="Arial" w:cs="Arial"/>
        </w:rPr>
        <w:t>Attach a</w:t>
      </w:r>
      <w:r w:rsidR="00E65BC3" w:rsidRPr="00411509">
        <w:rPr>
          <w:rFonts w:ascii="Arial" w:hAnsi="Arial" w:cs="Arial"/>
        </w:rPr>
        <w:t xml:space="preserve"> syl</w:t>
      </w:r>
      <w:r w:rsidR="00890144" w:rsidRPr="00411509">
        <w:rPr>
          <w:rFonts w:ascii="Arial" w:hAnsi="Arial" w:cs="Arial"/>
        </w:rPr>
        <w:t>labus</w:t>
      </w:r>
      <w:r w:rsidRPr="00411509">
        <w:rPr>
          <w:rFonts w:ascii="Arial" w:hAnsi="Arial" w:cs="Arial"/>
        </w:rPr>
        <w:t xml:space="preserve"> and supporting documents </w:t>
      </w:r>
      <w:r w:rsidR="00890144" w:rsidRPr="00411509">
        <w:rPr>
          <w:rFonts w:ascii="Arial" w:hAnsi="Arial" w:cs="Arial"/>
        </w:rPr>
        <w:t xml:space="preserve">for your proposed </w:t>
      </w:r>
      <w:r w:rsidRPr="00411509">
        <w:rPr>
          <w:rFonts w:ascii="Arial" w:hAnsi="Arial" w:cs="Arial"/>
        </w:rPr>
        <w:t>Q</w:t>
      </w:r>
      <w:r w:rsidR="00890144" w:rsidRPr="00411509">
        <w:rPr>
          <w:rFonts w:ascii="Arial" w:hAnsi="Arial" w:cs="Arial"/>
        </w:rPr>
        <w:t xml:space="preserve"> course</w:t>
      </w:r>
      <w:r w:rsidRPr="00411509">
        <w:rPr>
          <w:rFonts w:ascii="Arial" w:hAnsi="Arial" w:cs="Arial"/>
        </w:rPr>
        <w:t xml:space="preserve"> to your curriculum e-form Q request</w:t>
      </w:r>
    </w:p>
    <w:p w14:paraId="3E74F68F" w14:textId="6C3CCF37" w:rsidR="002A584D" w:rsidRDefault="00406144" w:rsidP="002A584D">
      <w:pPr>
        <w:pStyle w:val="ListParagraph"/>
        <w:numPr>
          <w:ilvl w:val="1"/>
          <w:numId w:val="9"/>
        </w:numPr>
        <w:ind w:left="720"/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Useful supporting materials are anything that could help the committee determine the level of </w:t>
      </w:r>
      <w:r w:rsidR="003F6EED">
        <w:rPr>
          <w:rFonts w:ascii="Arial" w:hAnsi="Arial" w:cs="Arial"/>
        </w:rPr>
        <w:t>quantitative literacy</w:t>
      </w:r>
      <w:r w:rsidRPr="00411509">
        <w:rPr>
          <w:rFonts w:ascii="Arial" w:hAnsi="Arial" w:cs="Arial"/>
        </w:rPr>
        <w:t xml:space="preserve"> content and percent of course grade dependent on</w:t>
      </w:r>
      <w:r w:rsidR="003F6EED">
        <w:rPr>
          <w:rFonts w:ascii="Arial" w:hAnsi="Arial" w:cs="Arial"/>
        </w:rPr>
        <w:t xml:space="preserve"> quantitative literacy</w:t>
      </w:r>
      <w:r w:rsidRPr="00411509">
        <w:rPr>
          <w:rFonts w:ascii="Arial" w:hAnsi="Arial" w:cs="Arial"/>
        </w:rPr>
        <w:t>. Examples include copies of exams, the table of content of books used in the course, detailed project guidelines and scoring rubrics, etc.</w:t>
      </w:r>
    </w:p>
    <w:p w14:paraId="73E66424" w14:textId="77777777" w:rsidR="002A584D" w:rsidRPr="002A584D" w:rsidRDefault="002A584D" w:rsidP="002A584D">
      <w:pPr>
        <w:rPr>
          <w:rFonts w:ascii="Arial" w:hAnsi="Arial" w:cs="Arial"/>
        </w:rPr>
      </w:pPr>
    </w:p>
    <w:p w14:paraId="7C7B7466" w14:textId="77777777" w:rsidR="00406144" w:rsidRPr="00411509" w:rsidRDefault="00406144">
      <w:pPr>
        <w:rPr>
          <w:rFonts w:ascii="Arial" w:hAnsi="Arial" w:cs="Arial"/>
        </w:rPr>
      </w:pPr>
    </w:p>
    <w:p w14:paraId="272D5BBA" w14:textId="77777777" w:rsidR="001937DD" w:rsidRPr="00411509" w:rsidRDefault="001937DD" w:rsidP="001937DD">
      <w:pPr>
        <w:rPr>
          <w:rFonts w:ascii="Arial" w:hAnsi="Arial" w:cs="Arial"/>
        </w:rPr>
      </w:pPr>
    </w:p>
    <w:p w14:paraId="1224ACFD" w14:textId="2EAFD94D" w:rsidR="001937DD" w:rsidRPr="00411509" w:rsidRDefault="002A584D" w:rsidP="001937DD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What are the q</w:t>
      </w:r>
      <w:r w:rsidR="003F6EED">
        <w:rPr>
          <w:rFonts w:ascii="Arial" w:hAnsi="Arial" w:cs="Arial"/>
        </w:rPr>
        <w:t>uantitative literacy</w:t>
      </w:r>
      <w:r w:rsidR="001937DD" w:rsidRPr="00411509">
        <w:rPr>
          <w:rFonts w:ascii="Arial" w:hAnsi="Arial" w:cs="Arial"/>
        </w:rPr>
        <w:t xml:space="preserve"> top</w:t>
      </w:r>
      <w:r>
        <w:rPr>
          <w:rFonts w:ascii="Arial" w:hAnsi="Arial" w:cs="Arial"/>
        </w:rPr>
        <w:t>ics to be covered in this course?</w:t>
      </w:r>
      <w:r w:rsidR="001937DD" w:rsidRPr="00411509">
        <w:rPr>
          <w:rFonts w:ascii="Arial" w:hAnsi="Arial" w:cs="Arial"/>
        </w:rPr>
        <w:t xml:space="preserve"> </w:t>
      </w:r>
    </w:p>
    <w:p w14:paraId="240D2527" w14:textId="77777777" w:rsidR="001937DD" w:rsidRPr="00411509" w:rsidRDefault="001937DD" w:rsidP="001937DD">
      <w:pPr>
        <w:rPr>
          <w:rFonts w:ascii="Arial" w:hAnsi="Arial" w:cs="Arial"/>
        </w:rPr>
      </w:pPr>
    </w:p>
    <w:p w14:paraId="27570856" w14:textId="77777777" w:rsidR="001937DD" w:rsidRPr="00411509" w:rsidRDefault="001937DD" w:rsidP="001937DD">
      <w:pPr>
        <w:rPr>
          <w:rFonts w:ascii="Arial" w:hAnsi="Arial" w:cs="Arial"/>
        </w:rPr>
      </w:pPr>
    </w:p>
    <w:p w14:paraId="50E78370" w14:textId="7222E234" w:rsidR="001937DD" w:rsidRPr="00411509" w:rsidRDefault="001937DD" w:rsidP="001937DD">
      <w:pPr>
        <w:numPr>
          <w:ilvl w:val="0"/>
          <w:numId w:val="12"/>
        </w:numPr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Describe how the </w:t>
      </w:r>
      <w:r w:rsidR="003F6EED">
        <w:rPr>
          <w:rFonts w:ascii="Arial" w:hAnsi="Arial" w:cs="Arial"/>
        </w:rPr>
        <w:t>quantitative literacy</w:t>
      </w:r>
      <w:r w:rsidRPr="00411509">
        <w:rPr>
          <w:rFonts w:ascii="Arial" w:hAnsi="Arial" w:cs="Arial"/>
        </w:rPr>
        <w:t xml:space="preserve"> </w:t>
      </w:r>
      <w:r w:rsidR="002A584D">
        <w:rPr>
          <w:rFonts w:ascii="Arial" w:hAnsi="Arial" w:cs="Arial"/>
        </w:rPr>
        <w:t>topics relate to the discipline.</w:t>
      </w:r>
    </w:p>
    <w:p w14:paraId="5CAA425E" w14:textId="77777777" w:rsidR="001937DD" w:rsidRPr="00411509" w:rsidRDefault="001937DD" w:rsidP="001937DD">
      <w:pPr>
        <w:rPr>
          <w:rFonts w:ascii="Arial" w:hAnsi="Arial" w:cs="Arial"/>
        </w:rPr>
      </w:pPr>
    </w:p>
    <w:p w14:paraId="0AC0F275" w14:textId="77777777" w:rsidR="001937DD" w:rsidRPr="00411509" w:rsidRDefault="001937DD" w:rsidP="001937DD">
      <w:pPr>
        <w:rPr>
          <w:rFonts w:ascii="Arial" w:hAnsi="Arial" w:cs="Arial"/>
        </w:rPr>
      </w:pPr>
    </w:p>
    <w:p w14:paraId="272231F8" w14:textId="32521AA0" w:rsidR="001937DD" w:rsidRPr="00411509" w:rsidRDefault="001937DD" w:rsidP="001937DD">
      <w:pPr>
        <w:numPr>
          <w:ilvl w:val="0"/>
          <w:numId w:val="12"/>
        </w:numPr>
        <w:rPr>
          <w:rFonts w:ascii="Arial" w:hAnsi="Arial" w:cs="Arial"/>
        </w:rPr>
      </w:pPr>
      <w:r w:rsidRPr="00411509">
        <w:rPr>
          <w:rFonts w:ascii="Arial" w:hAnsi="Arial" w:cs="Arial"/>
        </w:rPr>
        <w:t>Describe the learning outcomes expected</w:t>
      </w:r>
      <w:r w:rsidR="003F6EED" w:rsidRPr="00411509">
        <w:rPr>
          <w:rStyle w:val="FootnoteReference"/>
          <w:rFonts w:ascii="Arial" w:hAnsi="Arial" w:cs="Arial"/>
        </w:rPr>
        <w:footnoteReference w:id="1"/>
      </w:r>
      <w:r w:rsidR="002A584D">
        <w:rPr>
          <w:rFonts w:ascii="Arial" w:hAnsi="Arial" w:cs="Arial"/>
        </w:rPr>
        <w:t>.</w:t>
      </w:r>
    </w:p>
    <w:p w14:paraId="65E3CB29" w14:textId="77777777" w:rsidR="001937DD" w:rsidRPr="00411509" w:rsidRDefault="001937DD" w:rsidP="001937DD">
      <w:pPr>
        <w:rPr>
          <w:rFonts w:ascii="Arial" w:hAnsi="Arial" w:cs="Arial"/>
        </w:rPr>
      </w:pPr>
    </w:p>
    <w:p w14:paraId="6EF5DC74" w14:textId="77777777" w:rsidR="001937DD" w:rsidRPr="00411509" w:rsidRDefault="001937DD" w:rsidP="001937DD">
      <w:pPr>
        <w:rPr>
          <w:rFonts w:ascii="Arial" w:hAnsi="Arial" w:cs="Arial"/>
        </w:rPr>
      </w:pPr>
    </w:p>
    <w:p w14:paraId="691731F1" w14:textId="77777777" w:rsidR="001937DD" w:rsidRPr="00411509" w:rsidRDefault="001937DD" w:rsidP="001937DD">
      <w:pPr>
        <w:numPr>
          <w:ilvl w:val="0"/>
          <w:numId w:val="12"/>
        </w:numPr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Describe the types of assignments that will be used for assessing the students’ knowledge of the </w:t>
      </w:r>
      <w:r w:rsidR="003F6EED">
        <w:rPr>
          <w:rFonts w:ascii="Arial" w:hAnsi="Arial" w:cs="Arial"/>
        </w:rPr>
        <w:t>learning outcomes listed in question 3</w:t>
      </w:r>
      <w:r w:rsidRPr="00411509">
        <w:rPr>
          <w:rFonts w:ascii="Arial" w:hAnsi="Arial" w:cs="Arial"/>
        </w:rPr>
        <w:t>.  If there will be a major project involved, please describe.</w:t>
      </w:r>
    </w:p>
    <w:p w14:paraId="39E3E8A8" w14:textId="77777777" w:rsidR="001937DD" w:rsidRPr="00411509" w:rsidRDefault="001937DD" w:rsidP="001937DD">
      <w:pPr>
        <w:rPr>
          <w:rFonts w:ascii="Arial" w:hAnsi="Arial" w:cs="Arial"/>
        </w:rPr>
      </w:pPr>
    </w:p>
    <w:p w14:paraId="77614367" w14:textId="77777777" w:rsidR="001937DD" w:rsidRPr="00411509" w:rsidRDefault="001937DD" w:rsidP="001937DD">
      <w:pPr>
        <w:rPr>
          <w:rFonts w:ascii="Arial" w:hAnsi="Arial" w:cs="Arial"/>
        </w:rPr>
      </w:pPr>
    </w:p>
    <w:p w14:paraId="6963C678" w14:textId="642FD809" w:rsidR="001937DD" w:rsidRPr="00411509" w:rsidRDefault="001937DD" w:rsidP="001937DD">
      <w:pPr>
        <w:numPr>
          <w:ilvl w:val="0"/>
          <w:numId w:val="12"/>
        </w:numPr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Describe the type of feedback the student will receive on their </w:t>
      </w:r>
      <w:r w:rsidR="003F6EED">
        <w:rPr>
          <w:rFonts w:ascii="Arial" w:hAnsi="Arial" w:cs="Arial"/>
        </w:rPr>
        <w:t>quantitative literacy</w:t>
      </w:r>
      <w:r w:rsidRPr="00411509">
        <w:rPr>
          <w:rFonts w:ascii="Arial" w:hAnsi="Arial" w:cs="Arial"/>
        </w:rPr>
        <w:t xml:space="preserve"> assignments</w:t>
      </w:r>
      <w:r w:rsidR="00E903A9">
        <w:rPr>
          <w:rFonts w:ascii="Arial" w:hAnsi="Arial" w:cs="Arial"/>
        </w:rPr>
        <w:t>,</w:t>
      </w:r>
      <w:r w:rsidR="003F6EED">
        <w:rPr>
          <w:rFonts w:ascii="Arial" w:hAnsi="Arial" w:cs="Arial"/>
        </w:rPr>
        <w:t xml:space="preserve"> which meet the learning outcomes listed in question 3</w:t>
      </w:r>
      <w:r w:rsidR="002A584D">
        <w:rPr>
          <w:rFonts w:ascii="Arial" w:hAnsi="Arial" w:cs="Arial"/>
        </w:rPr>
        <w:t>.</w:t>
      </w:r>
    </w:p>
    <w:p w14:paraId="33C1D3C5" w14:textId="77777777" w:rsidR="001937DD" w:rsidRPr="00411509" w:rsidRDefault="001937DD" w:rsidP="001937DD">
      <w:pPr>
        <w:rPr>
          <w:rFonts w:ascii="Arial" w:hAnsi="Arial" w:cs="Arial"/>
        </w:rPr>
      </w:pPr>
    </w:p>
    <w:p w14:paraId="2DE5EECE" w14:textId="77777777" w:rsidR="001937DD" w:rsidRPr="00411509" w:rsidRDefault="001937DD" w:rsidP="001937DD">
      <w:pPr>
        <w:rPr>
          <w:rFonts w:ascii="Arial" w:hAnsi="Arial" w:cs="Arial"/>
        </w:rPr>
      </w:pPr>
    </w:p>
    <w:p w14:paraId="69071E30" w14:textId="77777777" w:rsidR="001937DD" w:rsidRPr="00411509" w:rsidRDefault="001937DD" w:rsidP="001937DD">
      <w:pPr>
        <w:numPr>
          <w:ilvl w:val="0"/>
          <w:numId w:val="12"/>
        </w:numPr>
        <w:rPr>
          <w:rFonts w:ascii="Arial" w:hAnsi="Arial" w:cs="Arial"/>
        </w:rPr>
      </w:pPr>
      <w:r w:rsidRPr="00411509">
        <w:rPr>
          <w:rFonts w:ascii="Arial" w:hAnsi="Arial" w:cs="Arial"/>
        </w:rPr>
        <w:t xml:space="preserve">What percentage of the course grade is based on assessment of the </w:t>
      </w:r>
      <w:r w:rsidR="003F6EED">
        <w:rPr>
          <w:rFonts w:ascii="Arial" w:hAnsi="Arial" w:cs="Arial"/>
        </w:rPr>
        <w:t>quantitative literacy</w:t>
      </w:r>
      <w:r w:rsidRPr="00411509">
        <w:rPr>
          <w:rFonts w:ascii="Arial" w:hAnsi="Arial" w:cs="Arial"/>
        </w:rPr>
        <w:t xml:space="preserve"> content? How is this determined?</w:t>
      </w:r>
    </w:p>
    <w:sectPr w:rsidR="001937DD" w:rsidRPr="00411509" w:rsidSect="00F374AE"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24A18" w14:textId="77777777" w:rsidR="00F42F46" w:rsidRDefault="00F42F46">
      <w:r>
        <w:separator/>
      </w:r>
    </w:p>
  </w:endnote>
  <w:endnote w:type="continuationSeparator" w:id="0">
    <w:p w14:paraId="04D15E10" w14:textId="77777777" w:rsidR="00F42F46" w:rsidRDefault="00F4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8D7D" w14:textId="77777777" w:rsidR="00F42F46" w:rsidRDefault="00F42F46">
      <w:r>
        <w:separator/>
      </w:r>
    </w:p>
  </w:footnote>
  <w:footnote w:type="continuationSeparator" w:id="0">
    <w:p w14:paraId="5B9D78EA" w14:textId="77777777" w:rsidR="00F42F46" w:rsidRDefault="00F42F46">
      <w:r>
        <w:continuationSeparator/>
      </w:r>
    </w:p>
  </w:footnote>
  <w:footnote w:id="1">
    <w:p w14:paraId="00BCD82F" w14:textId="61DDE561" w:rsidR="003F6EED" w:rsidRPr="003F6EED" w:rsidRDefault="003F6EED" w:rsidP="003F6EED">
      <w:pPr>
        <w:ind w:left="360"/>
        <w:rPr>
          <w:rFonts w:ascii="Verdana" w:hAnsi="Verdana"/>
          <w:sz w:val="22"/>
        </w:rPr>
      </w:pPr>
      <w:r>
        <w:rPr>
          <w:rStyle w:val="FootnoteReference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2"/>
          <w:szCs w:val="22"/>
        </w:rPr>
        <w:t>Learning outcomes</w:t>
      </w:r>
      <w:r>
        <w:rPr>
          <w:rFonts w:ascii="Verdana" w:hAnsi="Verdana"/>
        </w:rPr>
        <w:t xml:space="preserve"> </w:t>
      </w:r>
      <w:r w:rsidRPr="003F6EED">
        <w:rPr>
          <w:rFonts w:ascii="Verdana" w:hAnsi="Verdana"/>
          <w:sz w:val="22"/>
        </w:rPr>
        <w:t xml:space="preserve">must </w:t>
      </w:r>
      <w:r w:rsidR="00A26436">
        <w:rPr>
          <w:rFonts w:ascii="Verdana" w:hAnsi="Verdana"/>
          <w:sz w:val="22"/>
        </w:rPr>
        <w:t>align with</w:t>
      </w:r>
      <w:r w:rsidR="002A584D">
        <w:rPr>
          <w:rFonts w:ascii="Verdana" w:hAnsi="Verdana"/>
          <w:sz w:val="22"/>
        </w:rPr>
        <w:t xml:space="preserve"> t</w:t>
      </w:r>
      <w:r w:rsidR="00A26436">
        <w:rPr>
          <w:rFonts w:ascii="Verdana" w:hAnsi="Verdana"/>
          <w:sz w:val="22"/>
        </w:rPr>
        <w:t>he objective statements</w:t>
      </w:r>
      <w:r w:rsidR="002A584D">
        <w:rPr>
          <w:rFonts w:ascii="Verdana" w:hAnsi="Verdana"/>
          <w:sz w:val="22"/>
        </w:rPr>
        <w:t xml:space="preserve"> in the “Guidelines for Q Approval” at </w:t>
      </w:r>
      <w:hyperlink r:id="rId1" w:history="1">
        <w:r w:rsidR="002A584D" w:rsidRPr="00411509">
          <w:rPr>
            <w:rFonts w:ascii="Arial" w:hAnsi="Arial" w:cs="Arial"/>
          </w:rPr>
          <w:t>www.wou</w:t>
        </w:r>
        <w:r w:rsidR="002A584D">
          <w:rPr>
            <w:rFonts w:ascii="Arial" w:hAnsi="Arial" w:cs="Arial"/>
          </w:rPr>
          <w:t>.edu/facultysenate/committees/general-education</w:t>
        </w:r>
        <w:r w:rsidR="002A584D" w:rsidRPr="00411509">
          <w:rPr>
            <w:rFonts w:ascii="Arial" w:hAnsi="Arial" w:cs="Arial"/>
          </w:rPr>
          <w:t>/</w:t>
        </w:r>
      </w:hyperlink>
    </w:p>
    <w:p w14:paraId="67BE3D71" w14:textId="77777777" w:rsidR="003F6EED" w:rsidRDefault="003F6EED" w:rsidP="003F6EED">
      <w:pPr>
        <w:ind w:left="360"/>
        <w:rPr>
          <w:rFonts w:ascii="Verdana" w:hAnsi="Verdana"/>
          <w:sz w:val="22"/>
        </w:rPr>
      </w:pPr>
    </w:p>
    <w:p w14:paraId="08480500" w14:textId="77777777" w:rsidR="003F6EED" w:rsidRDefault="003F6EED" w:rsidP="003F6EE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A78DA5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1" w:tplc="3332539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/>
        <w:effect w:val="none"/>
      </w:rPr>
    </w:lvl>
    <w:lvl w:ilvl="2" w:tplc="47304C76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3" w:tplc="A3A6ABC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4" w:tplc="8146FE4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5" w:tplc="24309628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6" w:tplc="223A4BA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7" w:tplc="263C1DD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  <w:lvl w:ilvl="8" w:tplc="3DB4A590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</w:rPr>
    </w:lvl>
  </w:abstractNum>
  <w:abstractNum w:abstractNumId="1">
    <w:nsid w:val="0CFB259C"/>
    <w:multiLevelType w:val="hybridMultilevel"/>
    <w:tmpl w:val="18D4FFD0"/>
    <w:lvl w:ilvl="0" w:tplc="4656B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2C2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3A3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044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6654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2E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3F48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3EF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82F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E85CD4"/>
    <w:multiLevelType w:val="hybridMultilevel"/>
    <w:tmpl w:val="07024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017906"/>
    <w:multiLevelType w:val="hybridMultilevel"/>
    <w:tmpl w:val="84427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9E0F4D"/>
    <w:multiLevelType w:val="hybridMultilevel"/>
    <w:tmpl w:val="716EE788"/>
    <w:lvl w:ilvl="0" w:tplc="87A8AE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BA00BE"/>
    <w:multiLevelType w:val="hybridMultilevel"/>
    <w:tmpl w:val="4342A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AFA730F"/>
    <w:multiLevelType w:val="hybridMultilevel"/>
    <w:tmpl w:val="FEF22446"/>
    <w:lvl w:ilvl="0" w:tplc="1F96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4C7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341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885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2EA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9AD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D6A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68E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BC3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341759"/>
    <w:multiLevelType w:val="hybridMultilevel"/>
    <w:tmpl w:val="C0FE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87E42"/>
    <w:multiLevelType w:val="hybridMultilevel"/>
    <w:tmpl w:val="0CEC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559C7"/>
    <w:multiLevelType w:val="hybridMultilevel"/>
    <w:tmpl w:val="E050F7A2"/>
    <w:lvl w:ilvl="0" w:tplc="728835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74E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D88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760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21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EE2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304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26FD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625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E815F3"/>
    <w:multiLevelType w:val="hybridMultilevel"/>
    <w:tmpl w:val="F3D85758"/>
    <w:lvl w:ilvl="0" w:tplc="01D6C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4B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06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0B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09E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8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A9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44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A4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AE1388"/>
    <w:multiLevelType w:val="hybridMultilevel"/>
    <w:tmpl w:val="FC200D50"/>
    <w:lvl w:ilvl="0" w:tplc="87A8AE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A97800A-1415-4535-921B-EBAAE687A2C4}"/>
    <w:docVar w:name="dgnword-eventsink" w:val="267465496"/>
  </w:docVars>
  <w:rsids>
    <w:rsidRoot w:val="00A3596F"/>
    <w:rsid w:val="0005740B"/>
    <w:rsid w:val="000646D8"/>
    <w:rsid w:val="00082870"/>
    <w:rsid w:val="0009510B"/>
    <w:rsid w:val="000B49B3"/>
    <w:rsid w:val="00131A99"/>
    <w:rsid w:val="001715AC"/>
    <w:rsid w:val="001937DD"/>
    <w:rsid w:val="001A7154"/>
    <w:rsid w:val="001D4898"/>
    <w:rsid w:val="001E66D5"/>
    <w:rsid w:val="00245AF1"/>
    <w:rsid w:val="0025209A"/>
    <w:rsid w:val="00277FC5"/>
    <w:rsid w:val="00290526"/>
    <w:rsid w:val="002A0289"/>
    <w:rsid w:val="002A50BF"/>
    <w:rsid w:val="002A584D"/>
    <w:rsid w:val="002C7588"/>
    <w:rsid w:val="003F5327"/>
    <w:rsid w:val="003F6EED"/>
    <w:rsid w:val="00406144"/>
    <w:rsid w:val="00411509"/>
    <w:rsid w:val="004225DD"/>
    <w:rsid w:val="004306B2"/>
    <w:rsid w:val="00480F97"/>
    <w:rsid w:val="00482916"/>
    <w:rsid w:val="00495F89"/>
    <w:rsid w:val="004B18C4"/>
    <w:rsid w:val="004E574A"/>
    <w:rsid w:val="004F4A29"/>
    <w:rsid w:val="005564FE"/>
    <w:rsid w:val="00583B2A"/>
    <w:rsid w:val="005D5696"/>
    <w:rsid w:val="00637229"/>
    <w:rsid w:val="0067183C"/>
    <w:rsid w:val="006B707C"/>
    <w:rsid w:val="00772200"/>
    <w:rsid w:val="007C7C82"/>
    <w:rsid w:val="007F3893"/>
    <w:rsid w:val="00822C28"/>
    <w:rsid w:val="008277EC"/>
    <w:rsid w:val="00890144"/>
    <w:rsid w:val="008C4C97"/>
    <w:rsid w:val="008C5308"/>
    <w:rsid w:val="008C5F9B"/>
    <w:rsid w:val="00934659"/>
    <w:rsid w:val="009474D7"/>
    <w:rsid w:val="009F0265"/>
    <w:rsid w:val="00A1500F"/>
    <w:rsid w:val="00A26436"/>
    <w:rsid w:val="00A3596F"/>
    <w:rsid w:val="00A6792D"/>
    <w:rsid w:val="00AB3C9D"/>
    <w:rsid w:val="00AC623B"/>
    <w:rsid w:val="00AE2BC3"/>
    <w:rsid w:val="00AE706B"/>
    <w:rsid w:val="00B112FC"/>
    <w:rsid w:val="00B42F38"/>
    <w:rsid w:val="00B501FE"/>
    <w:rsid w:val="00B624CB"/>
    <w:rsid w:val="00B725AF"/>
    <w:rsid w:val="00BC07C3"/>
    <w:rsid w:val="00BD390E"/>
    <w:rsid w:val="00C40210"/>
    <w:rsid w:val="00CC04F0"/>
    <w:rsid w:val="00CC1DF7"/>
    <w:rsid w:val="00CE2C4B"/>
    <w:rsid w:val="00D178C5"/>
    <w:rsid w:val="00D30587"/>
    <w:rsid w:val="00D44DDD"/>
    <w:rsid w:val="00D46BF2"/>
    <w:rsid w:val="00D655A3"/>
    <w:rsid w:val="00DA13D9"/>
    <w:rsid w:val="00DB35BA"/>
    <w:rsid w:val="00DD754B"/>
    <w:rsid w:val="00DF4CA3"/>
    <w:rsid w:val="00E04AAA"/>
    <w:rsid w:val="00E07B17"/>
    <w:rsid w:val="00E65BC3"/>
    <w:rsid w:val="00E903A9"/>
    <w:rsid w:val="00E95BFC"/>
    <w:rsid w:val="00EA0412"/>
    <w:rsid w:val="00EA5C59"/>
    <w:rsid w:val="00EB53E6"/>
    <w:rsid w:val="00ED1906"/>
    <w:rsid w:val="00EF7FA8"/>
    <w:rsid w:val="00F00A6E"/>
    <w:rsid w:val="00F374AE"/>
    <w:rsid w:val="00F42F46"/>
    <w:rsid w:val="00F53ED5"/>
    <w:rsid w:val="00F67E87"/>
    <w:rsid w:val="00F73C88"/>
    <w:rsid w:val="00FA2CFD"/>
    <w:rsid w:val="00F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44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5A3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893"/>
    <w:rPr>
      <w:sz w:val="20"/>
      <w:szCs w:val="20"/>
    </w:rPr>
  </w:style>
  <w:style w:type="character" w:styleId="FootnoteReference">
    <w:name w:val="footnote reference"/>
    <w:semiHidden/>
    <w:rsid w:val="007F3893"/>
    <w:rPr>
      <w:rFonts w:cs="Times New Roman"/>
      <w:vertAlign w:val="superscript"/>
    </w:rPr>
  </w:style>
  <w:style w:type="paragraph" w:styleId="Header">
    <w:name w:val="header"/>
    <w:basedOn w:val="Normal"/>
    <w:rsid w:val="000B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9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14CC"/>
    <w:pPr>
      <w:ind w:left="720"/>
      <w:contextualSpacing/>
    </w:pPr>
  </w:style>
  <w:style w:type="character" w:styleId="Hyperlink">
    <w:name w:val="Hyperlink"/>
    <w:basedOn w:val="DefaultParagraphFont"/>
    <w:rsid w:val="00822C28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1937DD"/>
    <w:rPr>
      <w:rFonts w:ascii="Comic Sans MS" w:hAnsi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5A3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893"/>
    <w:rPr>
      <w:sz w:val="20"/>
      <w:szCs w:val="20"/>
    </w:rPr>
  </w:style>
  <w:style w:type="character" w:styleId="FootnoteReference">
    <w:name w:val="footnote reference"/>
    <w:semiHidden/>
    <w:rsid w:val="007F3893"/>
    <w:rPr>
      <w:rFonts w:cs="Times New Roman"/>
      <w:vertAlign w:val="superscript"/>
    </w:rPr>
  </w:style>
  <w:style w:type="paragraph" w:styleId="Header">
    <w:name w:val="header"/>
    <w:basedOn w:val="Normal"/>
    <w:rsid w:val="000B4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9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14CC"/>
    <w:pPr>
      <w:ind w:left="720"/>
      <w:contextualSpacing/>
    </w:pPr>
  </w:style>
  <w:style w:type="character" w:styleId="Hyperlink">
    <w:name w:val="Hyperlink"/>
    <w:basedOn w:val="DefaultParagraphFont"/>
    <w:rsid w:val="00822C28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1937DD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u.edu/facultysenate/committees/ar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u.edu/facultysenate/committees/ar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Writing-Intensive Course Information</vt:lpstr>
    </vt:vector>
  </TitlesOfParts>
  <Company>Western Oregon University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Writing-Intensive Course Information</dc:title>
  <dc:creator>Humanities Department Western</dc:creator>
  <cp:lastModifiedBy>LB</cp:lastModifiedBy>
  <cp:revision>2</cp:revision>
  <cp:lastPrinted>2012-05-15T21:38:00Z</cp:lastPrinted>
  <dcterms:created xsi:type="dcterms:W3CDTF">2016-09-26T19:55:00Z</dcterms:created>
  <dcterms:modified xsi:type="dcterms:W3CDTF">2016-09-26T19:55:00Z</dcterms:modified>
</cp:coreProperties>
</file>