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71" w:rsidRDefault="00A47D63" w:rsidP="00AF2A71">
      <w:pPr>
        <w:autoSpaceDE w:val="0"/>
        <w:autoSpaceDN w:val="0"/>
        <w:adjustRightInd w:val="0"/>
        <w:rPr>
          <w:noProof/>
        </w:rPr>
      </w:pPr>
      <w:r w:rsidRPr="001626C5">
        <w:rPr>
          <w:noProof/>
        </w:rPr>
        <w:drawing>
          <wp:inline distT="0" distB="0" distL="0" distR="0">
            <wp:extent cx="1733550" cy="7575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757555"/>
                    </a:xfrm>
                    <a:prstGeom prst="rect">
                      <a:avLst/>
                    </a:prstGeom>
                    <a:noFill/>
                    <a:ln>
                      <a:noFill/>
                    </a:ln>
                  </pic:spPr>
                </pic:pic>
              </a:graphicData>
            </a:graphic>
          </wp:inline>
        </w:drawing>
      </w:r>
    </w:p>
    <w:p w:rsidR="004A3908" w:rsidRDefault="004A3908" w:rsidP="00AF2A71">
      <w:pPr>
        <w:autoSpaceDE w:val="0"/>
        <w:autoSpaceDN w:val="0"/>
        <w:adjustRightInd w:val="0"/>
        <w:rPr>
          <w:rFonts w:ascii="Calibri" w:hAnsi="Calibri" w:cs="Arial"/>
          <w:b/>
          <w:bCs/>
          <w:sz w:val="28"/>
          <w:szCs w:val="28"/>
        </w:rPr>
      </w:pPr>
    </w:p>
    <w:p w:rsidR="00160FD8" w:rsidRPr="00FD7188" w:rsidRDefault="00BB1965" w:rsidP="00AF2A71">
      <w:pPr>
        <w:autoSpaceDE w:val="0"/>
        <w:autoSpaceDN w:val="0"/>
        <w:adjustRightInd w:val="0"/>
        <w:ind w:firstLine="720"/>
        <w:jc w:val="center"/>
        <w:rPr>
          <w:rFonts w:ascii="Garamond" w:hAnsi="Garamond" w:cs="Arial"/>
          <w:b/>
          <w:bCs/>
          <w:sz w:val="26"/>
          <w:szCs w:val="26"/>
        </w:rPr>
      </w:pPr>
      <w:r w:rsidRPr="00FD7188">
        <w:rPr>
          <w:rFonts w:ascii="Garamond" w:hAnsi="Garamond" w:cs="Arial"/>
          <w:b/>
          <w:bCs/>
          <w:sz w:val="26"/>
          <w:szCs w:val="26"/>
        </w:rPr>
        <w:t>Proposal for a New Academic Program</w:t>
      </w:r>
    </w:p>
    <w:p w:rsidR="00233616" w:rsidRPr="00363903" w:rsidRDefault="007C7201" w:rsidP="00034B7D">
      <w:pPr>
        <w:jc w:val="center"/>
        <w:rPr>
          <w:rFonts w:ascii="Garamond" w:hAnsi="Garamond" w:cs="Arial"/>
          <w:b/>
        </w:rPr>
      </w:pPr>
      <w:r w:rsidRPr="00363903">
        <w:rPr>
          <w:rFonts w:ascii="Garamond" w:hAnsi="Garamond" w:cs="Arial"/>
          <w:b/>
          <w:bCs/>
        </w:rPr>
        <w:tab/>
      </w:r>
    </w:p>
    <w:p w:rsidR="00BB1965" w:rsidRPr="00363903" w:rsidRDefault="00050B49" w:rsidP="00121BA6">
      <w:pPr>
        <w:spacing w:line="360" w:lineRule="auto"/>
        <w:rPr>
          <w:rFonts w:ascii="Garamond" w:hAnsi="Garamond" w:cs="Arial"/>
          <w:b/>
        </w:rPr>
      </w:pPr>
      <w:r w:rsidRPr="00363903">
        <w:rPr>
          <w:rFonts w:ascii="Garamond" w:hAnsi="Garamond" w:cs="Arial"/>
          <w:b/>
        </w:rPr>
        <w:t>Institution:</w:t>
      </w:r>
      <w:r w:rsidR="00045822">
        <w:rPr>
          <w:rFonts w:ascii="Garamond" w:hAnsi="Garamond" w:cs="Arial"/>
          <w:b/>
        </w:rPr>
        <w:t xml:space="preserve">   Western Oregon University</w:t>
      </w:r>
    </w:p>
    <w:p w:rsidR="00121BA6" w:rsidRPr="00363903" w:rsidRDefault="00050B49" w:rsidP="00121BA6">
      <w:pPr>
        <w:spacing w:line="360" w:lineRule="auto"/>
        <w:rPr>
          <w:rFonts w:ascii="Garamond" w:hAnsi="Garamond" w:cs="Arial"/>
          <w:b/>
        </w:rPr>
      </w:pPr>
      <w:r w:rsidRPr="00363903">
        <w:rPr>
          <w:rFonts w:ascii="Garamond" w:hAnsi="Garamond" w:cs="Arial"/>
          <w:b/>
        </w:rPr>
        <w:t>College/School</w:t>
      </w:r>
      <w:r w:rsidR="00121BA6" w:rsidRPr="00363903">
        <w:rPr>
          <w:rFonts w:ascii="Garamond" w:hAnsi="Garamond" w:cs="Arial"/>
          <w:b/>
        </w:rPr>
        <w:t>:</w:t>
      </w:r>
      <w:r w:rsidR="00045822">
        <w:rPr>
          <w:rFonts w:ascii="Garamond" w:hAnsi="Garamond" w:cs="Arial"/>
          <w:b/>
        </w:rPr>
        <w:t xml:space="preserve">  College of Liberal Arts and Sciences</w:t>
      </w:r>
    </w:p>
    <w:p w:rsidR="00121BA6" w:rsidRPr="00363903" w:rsidRDefault="00121BA6" w:rsidP="00121BA6">
      <w:pPr>
        <w:spacing w:line="360" w:lineRule="auto"/>
        <w:rPr>
          <w:rFonts w:ascii="Garamond" w:hAnsi="Garamond" w:cs="Arial"/>
          <w:b/>
        </w:rPr>
      </w:pPr>
      <w:r w:rsidRPr="00363903">
        <w:rPr>
          <w:rFonts w:ascii="Garamond" w:hAnsi="Garamond" w:cs="Arial"/>
          <w:b/>
        </w:rPr>
        <w:t>Department/Program Name:</w:t>
      </w:r>
      <w:r w:rsidR="00045822">
        <w:rPr>
          <w:rFonts w:ascii="Garamond" w:hAnsi="Garamond" w:cs="Arial"/>
          <w:b/>
        </w:rPr>
        <w:t xml:space="preserve">  English</w:t>
      </w:r>
    </w:p>
    <w:p w:rsidR="001D6E64" w:rsidRPr="00363903" w:rsidRDefault="001D6E64" w:rsidP="00121BA6">
      <w:pPr>
        <w:spacing w:line="360" w:lineRule="auto"/>
        <w:rPr>
          <w:rFonts w:ascii="Garamond" w:hAnsi="Garamond" w:cs="Arial"/>
          <w:b/>
        </w:rPr>
      </w:pPr>
      <w:r w:rsidRPr="00363903">
        <w:rPr>
          <w:rFonts w:ascii="Garamond" w:hAnsi="Garamond" w:cs="Arial"/>
          <w:b/>
        </w:rPr>
        <w:t>Degree and</w:t>
      </w:r>
      <w:r w:rsidR="00034B7D" w:rsidRPr="00363903">
        <w:rPr>
          <w:rFonts w:ascii="Garamond" w:hAnsi="Garamond" w:cs="Arial"/>
          <w:b/>
        </w:rPr>
        <w:t xml:space="preserve"> </w:t>
      </w:r>
      <w:r w:rsidR="00121BA6" w:rsidRPr="00363903">
        <w:rPr>
          <w:rFonts w:ascii="Garamond" w:hAnsi="Garamond" w:cs="Arial"/>
          <w:b/>
        </w:rPr>
        <w:t>Program T</w:t>
      </w:r>
      <w:r w:rsidRPr="00363903">
        <w:rPr>
          <w:rFonts w:ascii="Garamond" w:hAnsi="Garamond" w:cs="Arial"/>
          <w:b/>
        </w:rPr>
        <w:t>itle:</w:t>
      </w:r>
      <w:r w:rsidR="00045822">
        <w:rPr>
          <w:rFonts w:ascii="Garamond" w:hAnsi="Garamond" w:cs="Arial"/>
          <w:b/>
        </w:rPr>
        <w:t xml:space="preserve">  (Minor) English Studies</w:t>
      </w:r>
    </w:p>
    <w:p w:rsidR="00BB1965" w:rsidRPr="00363903" w:rsidRDefault="00BB1965">
      <w:pPr>
        <w:rPr>
          <w:rFonts w:ascii="Garamond" w:hAnsi="Garamond"/>
        </w:rPr>
      </w:pPr>
    </w:p>
    <w:p w:rsidR="00050B49" w:rsidRPr="00363903" w:rsidRDefault="00050B49" w:rsidP="007B62A9">
      <w:pPr>
        <w:numPr>
          <w:ilvl w:val="0"/>
          <w:numId w:val="26"/>
        </w:numPr>
        <w:spacing w:after="120"/>
        <w:ind w:left="360"/>
        <w:rPr>
          <w:rFonts w:ascii="Garamond" w:hAnsi="Garamond" w:cs="Arial"/>
          <w:b/>
        </w:rPr>
      </w:pPr>
      <w:r w:rsidRPr="00363903">
        <w:rPr>
          <w:rFonts w:ascii="Garamond" w:hAnsi="Garamond" w:cs="Arial"/>
          <w:b/>
        </w:rPr>
        <w:t>Program Description</w:t>
      </w:r>
    </w:p>
    <w:p w:rsidR="00EE0D9C" w:rsidRPr="00363903" w:rsidRDefault="00050B49" w:rsidP="004A3908">
      <w:pPr>
        <w:numPr>
          <w:ilvl w:val="0"/>
          <w:numId w:val="1"/>
        </w:numPr>
        <w:spacing w:after="120"/>
        <w:rPr>
          <w:rFonts w:ascii="Garamond" w:hAnsi="Garamond"/>
          <w:strike/>
          <w:color w:val="FF0000"/>
        </w:rPr>
      </w:pPr>
      <w:r w:rsidRPr="00363903">
        <w:rPr>
          <w:rFonts w:ascii="Garamond" w:hAnsi="Garamond"/>
        </w:rPr>
        <w:t>Proposed Classification of Instructional Prog</w:t>
      </w:r>
      <w:r w:rsidR="00BB1965" w:rsidRPr="00363903">
        <w:rPr>
          <w:rFonts w:ascii="Garamond" w:hAnsi="Garamond"/>
        </w:rPr>
        <w:t>rams (CIP) number</w:t>
      </w:r>
      <w:r w:rsidR="00363903">
        <w:rPr>
          <w:rFonts w:ascii="Garamond" w:hAnsi="Garamond"/>
        </w:rPr>
        <w:t>.</w:t>
      </w:r>
      <w:r w:rsidR="00BB1965" w:rsidRPr="00363903">
        <w:rPr>
          <w:rFonts w:ascii="Garamond" w:hAnsi="Garamond"/>
        </w:rPr>
        <w:t xml:space="preserve"> </w:t>
      </w:r>
    </w:p>
    <w:p w:rsidR="00050B49" w:rsidRDefault="006363C9" w:rsidP="004A3908">
      <w:pPr>
        <w:numPr>
          <w:ilvl w:val="0"/>
          <w:numId w:val="1"/>
        </w:numPr>
        <w:spacing w:after="120"/>
        <w:rPr>
          <w:rFonts w:ascii="Garamond" w:hAnsi="Garamond"/>
        </w:rPr>
      </w:pPr>
      <w:r w:rsidRPr="00363903">
        <w:rPr>
          <w:rFonts w:ascii="Garamond" w:hAnsi="Garamond"/>
        </w:rPr>
        <w:t>B</w:t>
      </w:r>
      <w:r w:rsidR="00050B49" w:rsidRPr="00363903">
        <w:rPr>
          <w:rFonts w:ascii="Garamond" w:hAnsi="Garamond"/>
        </w:rPr>
        <w:t>rief overview (1-2 paragraphs) of the proposed program, including its disciplinary foundations and connections; program objectives; programmatic focus; degree, certificate, minor, and concentrations offered.</w:t>
      </w:r>
    </w:p>
    <w:p w:rsidR="00045822" w:rsidRDefault="00045822" w:rsidP="00045822">
      <w:pPr>
        <w:spacing w:after="120"/>
        <w:ind w:left="360"/>
      </w:pPr>
      <w:r>
        <w:t>The English Department has spent two years reviewing assessment data from our senior capstone, 30/60/90 data, numbers of majors/minors, national trends in the discipline, and other sources.  We are submitting a large program change to update our literature offerings, restructure the major to meet the new requirements, add a new, more general English Studies concentration &amp; minor, include new general education offerings, and other more minor tweaks.  This new minor, to go along with the new concentration, allows students to mix English fields rather than focus on just one (current minors:  Linguistics, Literature, Writing).</w:t>
      </w:r>
    </w:p>
    <w:p w:rsidR="00050B49" w:rsidRDefault="006363C9" w:rsidP="004A3908">
      <w:pPr>
        <w:numPr>
          <w:ilvl w:val="0"/>
          <w:numId w:val="1"/>
        </w:numPr>
        <w:spacing w:after="120"/>
        <w:rPr>
          <w:rFonts w:ascii="Garamond" w:hAnsi="Garamond"/>
        </w:rPr>
      </w:pPr>
      <w:r w:rsidRPr="00363903">
        <w:rPr>
          <w:rFonts w:ascii="Garamond" w:hAnsi="Garamond"/>
        </w:rPr>
        <w:t>Course of study – proposed curriculum, including course numbers, titles, and credit hours.</w:t>
      </w:r>
    </w:p>
    <w:p w:rsidR="00045822" w:rsidRDefault="00045822" w:rsidP="00045822">
      <w:pPr>
        <w:pStyle w:val="alpaca-control"/>
        <w:ind w:left="720"/>
      </w:pPr>
      <w:r>
        <w:rPr>
          <w:rStyle w:val="Strong"/>
        </w:rPr>
        <w:t>English Studies minor (24 credits)</w:t>
      </w:r>
      <w:r w:rsidR="008E2B2B">
        <w:rPr>
          <w:rStyle w:val="Strong"/>
        </w:rPr>
        <w:br/>
      </w:r>
      <w:r>
        <w:t>    Note:  may not be combined with a major in any English Studies concentration</w:t>
      </w:r>
    </w:p>
    <w:p w:rsidR="00045822" w:rsidRDefault="00045822" w:rsidP="00045822">
      <w:pPr>
        <w:pStyle w:val="alpaca-control"/>
        <w:ind w:left="720"/>
      </w:pPr>
      <w:r>
        <w:t>Two lower- or upper-division courses from English Studies fields (8)</w:t>
      </w:r>
      <w:r>
        <w:br/>
        <w:t>Four upper-division courses from English Studies fields (16)</w:t>
      </w:r>
    </w:p>
    <w:p w:rsidR="00045822" w:rsidRDefault="00045822" w:rsidP="00045822">
      <w:pPr>
        <w:pStyle w:val="alpaca-control"/>
        <w:ind w:left="720"/>
      </w:pPr>
      <w:r>
        <w:t>Students planning any English area minor need to be aware of prerequisites for upper-division courses.  Planning with an advisor is essential.</w:t>
      </w:r>
    </w:p>
    <w:p w:rsidR="00D30A6C" w:rsidRDefault="00D30A6C" w:rsidP="00045822">
      <w:pPr>
        <w:pStyle w:val="alpaca-control"/>
        <w:ind w:left="720"/>
      </w:pPr>
      <w:bookmarkStart w:id="0" w:name="_GoBack"/>
      <w:bookmarkEnd w:id="0"/>
    </w:p>
    <w:p w:rsidR="00D30A6C" w:rsidRDefault="00D30A6C" w:rsidP="00045822">
      <w:pPr>
        <w:pStyle w:val="alpaca-control"/>
        <w:ind w:left="720"/>
      </w:pPr>
      <w:r>
        <w:t xml:space="preserve">(Department mission for all majors/minors:  </w:t>
      </w:r>
      <w:r>
        <w:t>Provides personalized learning opportunities leading to advanced studies or a variety of careers including teaching, writing, editing, linguistics and literature. The various programs help students develop a broad knowledge of literature, language and writing to foster analytical and critical skills. Students encounter new ideas; appreciate aesthetic and practical language; become impassioned readers, writers and thinkers; and gain perspectives in assimilating and evaluating their new experiences</w:t>
      </w:r>
      <w:r>
        <w:t>.)</w:t>
      </w:r>
    </w:p>
    <w:p w:rsidR="006363C9" w:rsidRDefault="006363C9" w:rsidP="004A3908">
      <w:pPr>
        <w:numPr>
          <w:ilvl w:val="0"/>
          <w:numId w:val="1"/>
        </w:numPr>
        <w:spacing w:after="120"/>
        <w:rPr>
          <w:rFonts w:ascii="Garamond" w:hAnsi="Garamond"/>
        </w:rPr>
      </w:pPr>
      <w:r w:rsidRPr="00363903">
        <w:rPr>
          <w:rFonts w:ascii="Garamond" w:hAnsi="Garamond"/>
        </w:rPr>
        <w:lastRenderedPageBreak/>
        <w:t>Manner in which the program will be delivered, including program location (if offered outside of the main campus), course scheduling, and the use of technology (for both on-campus and off-campus delivery).</w:t>
      </w:r>
    </w:p>
    <w:p w:rsidR="00045822" w:rsidRPr="008E2B2B" w:rsidRDefault="00045822" w:rsidP="00045822">
      <w:pPr>
        <w:spacing w:after="120"/>
        <w:ind w:left="720"/>
      </w:pPr>
      <w:r w:rsidRPr="008E2B2B">
        <w:t>Primary location is main campus WOU; occasionally, courses may be offered at the Salem site</w:t>
      </w:r>
      <w:r w:rsidR="008E2B2B">
        <w:t xml:space="preserve"> and/or online</w:t>
      </w:r>
      <w:r w:rsidRPr="008E2B2B">
        <w:t>.</w:t>
      </w:r>
    </w:p>
    <w:p w:rsidR="002E01F4" w:rsidRDefault="002E01F4" w:rsidP="004A3908">
      <w:pPr>
        <w:numPr>
          <w:ilvl w:val="0"/>
          <w:numId w:val="1"/>
        </w:numPr>
        <w:spacing w:after="120"/>
        <w:rPr>
          <w:rFonts w:ascii="Garamond" w:hAnsi="Garamond"/>
        </w:rPr>
      </w:pPr>
      <w:r w:rsidRPr="00363903">
        <w:rPr>
          <w:rFonts w:ascii="Garamond" w:hAnsi="Garamond"/>
        </w:rPr>
        <w:t>Adequacy and quality of faculty delivering the program</w:t>
      </w:r>
      <w:r w:rsidR="00A44B06" w:rsidRPr="00363903">
        <w:rPr>
          <w:rFonts w:ascii="Garamond" w:hAnsi="Garamond"/>
        </w:rPr>
        <w:t>.</w:t>
      </w:r>
    </w:p>
    <w:p w:rsidR="00045822" w:rsidRPr="008E2B2B" w:rsidRDefault="00045822" w:rsidP="00045822">
      <w:pPr>
        <w:spacing w:after="120"/>
        <w:ind w:left="720"/>
      </w:pPr>
      <w:r w:rsidRPr="008E2B2B">
        <w:t xml:space="preserve">Current faculty who deliver courses for the specialty minors (and </w:t>
      </w:r>
      <w:r w:rsidR="008E2B2B">
        <w:t>concentration</w:t>
      </w:r>
      <w:r w:rsidRPr="008E2B2B">
        <w:t>s) will deliver the same courses for use in this minor.  No different courses for new minor, just how they are combined will change.</w:t>
      </w:r>
    </w:p>
    <w:p w:rsidR="002E01F4" w:rsidRDefault="00EA1669" w:rsidP="004A3908">
      <w:pPr>
        <w:numPr>
          <w:ilvl w:val="0"/>
          <w:numId w:val="1"/>
        </w:numPr>
        <w:spacing w:after="120"/>
        <w:rPr>
          <w:rFonts w:ascii="Garamond" w:hAnsi="Garamond"/>
        </w:rPr>
      </w:pPr>
      <w:r w:rsidRPr="00363903">
        <w:rPr>
          <w:rFonts w:ascii="Garamond" w:hAnsi="Garamond"/>
        </w:rPr>
        <w:t>Adequacy of f</w:t>
      </w:r>
      <w:r w:rsidR="002E01F4" w:rsidRPr="00363903">
        <w:rPr>
          <w:rFonts w:ascii="Garamond" w:hAnsi="Garamond"/>
        </w:rPr>
        <w:t>aculty resources – full-time, part-time, adjunct</w:t>
      </w:r>
      <w:r w:rsidR="00A44B06" w:rsidRPr="00363903">
        <w:rPr>
          <w:rFonts w:ascii="Garamond" w:hAnsi="Garamond"/>
        </w:rPr>
        <w:t>.</w:t>
      </w:r>
    </w:p>
    <w:p w:rsidR="00045822" w:rsidRPr="008E2B2B" w:rsidRDefault="00045822" w:rsidP="00045822">
      <w:pPr>
        <w:spacing w:after="120"/>
        <w:ind w:left="720"/>
      </w:pPr>
      <w:r w:rsidRPr="008E2B2B">
        <w:t>Current faculty and offerings are adequate to deliver the minor.</w:t>
      </w:r>
    </w:p>
    <w:p w:rsidR="002E01F4" w:rsidRPr="00363903" w:rsidRDefault="002E01F4" w:rsidP="004A3908">
      <w:pPr>
        <w:numPr>
          <w:ilvl w:val="0"/>
          <w:numId w:val="1"/>
        </w:numPr>
        <w:spacing w:after="120"/>
        <w:rPr>
          <w:rFonts w:ascii="Garamond" w:hAnsi="Garamond"/>
        </w:rPr>
      </w:pPr>
      <w:r w:rsidRPr="00363903">
        <w:rPr>
          <w:rFonts w:ascii="Garamond" w:hAnsi="Garamond"/>
        </w:rPr>
        <w:t>Other staff</w:t>
      </w:r>
      <w:r w:rsidR="00A44B06" w:rsidRPr="00363903">
        <w:rPr>
          <w:rFonts w:ascii="Garamond" w:hAnsi="Garamond"/>
        </w:rPr>
        <w:t>.</w:t>
      </w:r>
      <w:r w:rsidR="008E2B2B">
        <w:rPr>
          <w:rFonts w:ascii="Garamond" w:hAnsi="Garamond"/>
        </w:rPr>
        <w:t xml:space="preserve">  N/A</w:t>
      </w:r>
    </w:p>
    <w:p w:rsidR="002E01F4" w:rsidRDefault="00EA1669" w:rsidP="004A3908">
      <w:pPr>
        <w:numPr>
          <w:ilvl w:val="0"/>
          <w:numId w:val="1"/>
        </w:numPr>
        <w:spacing w:after="120"/>
        <w:rPr>
          <w:rFonts w:ascii="Garamond" w:hAnsi="Garamond"/>
        </w:rPr>
      </w:pPr>
      <w:r w:rsidRPr="00363903">
        <w:rPr>
          <w:rFonts w:ascii="Garamond" w:hAnsi="Garamond"/>
        </w:rPr>
        <w:t>Adequacy of f</w:t>
      </w:r>
      <w:r w:rsidR="002E01F4" w:rsidRPr="00363903">
        <w:rPr>
          <w:rFonts w:ascii="Garamond" w:hAnsi="Garamond"/>
        </w:rPr>
        <w:t>acilities, library, and other resources</w:t>
      </w:r>
      <w:r w:rsidR="00A44B06" w:rsidRPr="00363903">
        <w:rPr>
          <w:rFonts w:ascii="Garamond" w:hAnsi="Garamond"/>
        </w:rPr>
        <w:t>.</w:t>
      </w:r>
    </w:p>
    <w:p w:rsidR="008E2B2B" w:rsidRPr="008E2B2B" w:rsidRDefault="008E2B2B" w:rsidP="008E2B2B">
      <w:pPr>
        <w:spacing w:after="120"/>
        <w:ind w:left="720"/>
      </w:pPr>
      <w:r w:rsidRPr="008E2B2B">
        <w:t>Current resources are adequate.</w:t>
      </w:r>
    </w:p>
    <w:p w:rsidR="002E01F4" w:rsidRDefault="002E01F4" w:rsidP="004A3908">
      <w:pPr>
        <w:numPr>
          <w:ilvl w:val="0"/>
          <w:numId w:val="1"/>
        </w:numPr>
        <w:rPr>
          <w:rFonts w:ascii="Garamond" w:hAnsi="Garamond"/>
        </w:rPr>
      </w:pPr>
      <w:r w:rsidRPr="00363903">
        <w:rPr>
          <w:rFonts w:ascii="Garamond" w:hAnsi="Garamond"/>
        </w:rPr>
        <w:t>Anticipated start date</w:t>
      </w:r>
      <w:r w:rsidR="00A44B06" w:rsidRPr="00363903">
        <w:rPr>
          <w:rFonts w:ascii="Garamond" w:hAnsi="Garamond"/>
        </w:rPr>
        <w:t>.</w:t>
      </w:r>
      <w:r w:rsidR="008E2B2B">
        <w:rPr>
          <w:rFonts w:ascii="Garamond" w:hAnsi="Garamond"/>
        </w:rPr>
        <w:br/>
      </w:r>
    </w:p>
    <w:p w:rsidR="008E2B2B" w:rsidRDefault="008E2B2B" w:rsidP="008E2B2B">
      <w:pPr>
        <w:spacing w:after="120"/>
        <w:ind w:left="720"/>
      </w:pPr>
      <w:r w:rsidRPr="008E2B2B">
        <w:t>Fall 2019</w:t>
      </w:r>
    </w:p>
    <w:p w:rsidR="008E2B2B" w:rsidRPr="008E2B2B" w:rsidRDefault="008E2B2B" w:rsidP="008E2B2B">
      <w:pPr>
        <w:spacing w:after="120"/>
        <w:ind w:left="720"/>
      </w:pPr>
    </w:p>
    <w:p w:rsidR="00A44B06" w:rsidRPr="00363903" w:rsidRDefault="007951D8" w:rsidP="007B62A9">
      <w:pPr>
        <w:numPr>
          <w:ilvl w:val="0"/>
          <w:numId w:val="26"/>
        </w:numPr>
        <w:spacing w:after="120"/>
        <w:ind w:left="360"/>
        <w:rPr>
          <w:rFonts w:ascii="Garamond" w:hAnsi="Garamond" w:cs="Arial"/>
          <w:b/>
        </w:rPr>
      </w:pPr>
      <w:r w:rsidRPr="00363903">
        <w:rPr>
          <w:rFonts w:ascii="Garamond" w:hAnsi="Garamond" w:cs="Arial"/>
          <w:b/>
        </w:rPr>
        <w:t>Relationship to Mission and Goals</w:t>
      </w:r>
    </w:p>
    <w:p w:rsidR="001D6E64" w:rsidRPr="00363903" w:rsidRDefault="00B55FEE" w:rsidP="004A3908">
      <w:pPr>
        <w:numPr>
          <w:ilvl w:val="0"/>
          <w:numId w:val="9"/>
        </w:numPr>
        <w:spacing w:after="120"/>
        <w:rPr>
          <w:rFonts w:ascii="Garamond" w:hAnsi="Garamond"/>
        </w:rPr>
      </w:pPr>
      <w:r w:rsidRPr="00363903">
        <w:rPr>
          <w:rFonts w:ascii="Garamond" w:hAnsi="Garamond"/>
        </w:rPr>
        <w:t>Manner in which the proposed program sup</w:t>
      </w:r>
      <w:r w:rsidR="001D6E64" w:rsidRPr="00363903">
        <w:rPr>
          <w:rFonts w:ascii="Garamond" w:hAnsi="Garamond"/>
        </w:rPr>
        <w:t>ports the institution’s mission, signature areas of focus, and strategic priorities.</w:t>
      </w:r>
    </w:p>
    <w:p w:rsidR="004D0FB3" w:rsidRPr="00363903" w:rsidRDefault="004D0FB3" w:rsidP="004A3908">
      <w:pPr>
        <w:numPr>
          <w:ilvl w:val="0"/>
          <w:numId w:val="9"/>
        </w:numPr>
        <w:spacing w:after="120"/>
        <w:rPr>
          <w:rFonts w:ascii="Garamond" w:hAnsi="Garamond"/>
        </w:rPr>
      </w:pPr>
      <w:r w:rsidRPr="00363903">
        <w:rPr>
          <w:rFonts w:ascii="Garamond" w:hAnsi="Garamond"/>
        </w:rPr>
        <w:t xml:space="preserve">Manner in which the proposed program contributes to </w:t>
      </w:r>
      <w:r w:rsidR="005464C9" w:rsidRPr="00363903">
        <w:rPr>
          <w:rFonts w:ascii="Garamond" w:hAnsi="Garamond"/>
        </w:rPr>
        <w:t>institutional and statewide goals f</w:t>
      </w:r>
      <w:r w:rsidR="00BB1965" w:rsidRPr="00363903">
        <w:rPr>
          <w:rFonts w:ascii="Garamond" w:hAnsi="Garamond"/>
        </w:rPr>
        <w:t xml:space="preserve">or student access and diversity, </w:t>
      </w:r>
      <w:r w:rsidRPr="00363903">
        <w:rPr>
          <w:rFonts w:ascii="Garamond" w:hAnsi="Garamond"/>
        </w:rPr>
        <w:t>quality learning</w:t>
      </w:r>
      <w:r w:rsidR="00BB1965" w:rsidRPr="00363903">
        <w:rPr>
          <w:rFonts w:ascii="Garamond" w:hAnsi="Garamond"/>
        </w:rPr>
        <w:t>,</w:t>
      </w:r>
      <w:r w:rsidRPr="00363903">
        <w:rPr>
          <w:rFonts w:ascii="Garamond" w:hAnsi="Garamond"/>
        </w:rPr>
        <w:t xml:space="preserve"> </w:t>
      </w:r>
      <w:r w:rsidR="005464C9" w:rsidRPr="00363903">
        <w:rPr>
          <w:rFonts w:ascii="Garamond" w:hAnsi="Garamond"/>
        </w:rPr>
        <w:t>research</w:t>
      </w:r>
      <w:r w:rsidR="00BB1965" w:rsidRPr="00363903">
        <w:rPr>
          <w:rFonts w:ascii="Garamond" w:hAnsi="Garamond"/>
        </w:rPr>
        <w:t>,</w:t>
      </w:r>
      <w:r w:rsidR="005464C9" w:rsidRPr="00363903">
        <w:rPr>
          <w:rFonts w:ascii="Garamond" w:hAnsi="Garamond"/>
        </w:rPr>
        <w:t xml:space="preserve"> </w:t>
      </w:r>
      <w:r w:rsidRPr="00363903">
        <w:rPr>
          <w:rFonts w:ascii="Garamond" w:hAnsi="Garamond"/>
        </w:rPr>
        <w:t>knowledge creation and innovation</w:t>
      </w:r>
      <w:r w:rsidR="00BB1965" w:rsidRPr="00363903">
        <w:rPr>
          <w:rFonts w:ascii="Garamond" w:hAnsi="Garamond"/>
        </w:rPr>
        <w:t>,</w:t>
      </w:r>
      <w:r w:rsidRPr="00363903">
        <w:rPr>
          <w:rFonts w:ascii="Garamond" w:hAnsi="Garamond"/>
        </w:rPr>
        <w:t xml:space="preserve"> and economic and cultural support of Oregon and its communities.</w:t>
      </w:r>
    </w:p>
    <w:p w:rsidR="005464C9" w:rsidRPr="00363903" w:rsidRDefault="00A23BFC" w:rsidP="004A3908">
      <w:pPr>
        <w:numPr>
          <w:ilvl w:val="0"/>
          <w:numId w:val="9"/>
        </w:numPr>
        <w:tabs>
          <w:tab w:val="left" w:pos="720"/>
        </w:tabs>
        <w:spacing w:after="120"/>
        <w:rPr>
          <w:rFonts w:ascii="Garamond" w:hAnsi="Garamond"/>
        </w:rPr>
      </w:pPr>
      <w:r w:rsidRPr="00363903">
        <w:rPr>
          <w:rFonts w:ascii="Garamond" w:hAnsi="Garamond"/>
        </w:rPr>
        <w:t xml:space="preserve">Manner in which the program meets </w:t>
      </w:r>
      <w:r w:rsidR="00B35765" w:rsidRPr="00363903">
        <w:rPr>
          <w:rFonts w:ascii="Garamond" w:hAnsi="Garamond"/>
        </w:rPr>
        <w:t xml:space="preserve">regional or </w:t>
      </w:r>
      <w:r w:rsidRPr="00363903">
        <w:rPr>
          <w:rFonts w:ascii="Garamond" w:hAnsi="Garamond"/>
        </w:rPr>
        <w:t>statewide needs and enhances the state’s capacity to</w:t>
      </w:r>
      <w:r w:rsidR="00BB1965" w:rsidRPr="00363903">
        <w:rPr>
          <w:rFonts w:ascii="Garamond" w:hAnsi="Garamond"/>
        </w:rPr>
        <w:t>:</w:t>
      </w:r>
    </w:p>
    <w:p w:rsidR="005464C9" w:rsidRPr="00363903" w:rsidRDefault="00BB1965" w:rsidP="004C6EB7">
      <w:pPr>
        <w:numPr>
          <w:ilvl w:val="0"/>
          <w:numId w:val="24"/>
        </w:numPr>
        <w:tabs>
          <w:tab w:val="left" w:pos="720"/>
        </w:tabs>
        <w:ind w:left="1454" w:hanging="187"/>
        <w:rPr>
          <w:rFonts w:ascii="Garamond" w:hAnsi="Garamond"/>
        </w:rPr>
      </w:pPr>
      <w:r w:rsidRPr="00363903">
        <w:rPr>
          <w:rFonts w:ascii="Garamond" w:hAnsi="Garamond"/>
        </w:rPr>
        <w:t>i</w:t>
      </w:r>
      <w:r w:rsidR="005464C9" w:rsidRPr="00363903">
        <w:rPr>
          <w:rFonts w:ascii="Garamond" w:hAnsi="Garamond"/>
        </w:rPr>
        <w:t>mprove educational attainment in the region and state;</w:t>
      </w:r>
    </w:p>
    <w:p w:rsidR="005464C9" w:rsidRPr="00363903" w:rsidRDefault="00BB1965" w:rsidP="004C6EB7">
      <w:pPr>
        <w:numPr>
          <w:ilvl w:val="0"/>
          <w:numId w:val="24"/>
        </w:numPr>
        <w:tabs>
          <w:tab w:val="left" w:pos="720"/>
        </w:tabs>
        <w:ind w:left="1454" w:hanging="187"/>
        <w:rPr>
          <w:rFonts w:ascii="Garamond" w:hAnsi="Garamond"/>
        </w:rPr>
      </w:pPr>
      <w:r w:rsidRPr="00363903">
        <w:rPr>
          <w:rFonts w:ascii="Garamond" w:hAnsi="Garamond"/>
        </w:rPr>
        <w:t>r</w:t>
      </w:r>
      <w:r w:rsidR="005464C9" w:rsidRPr="00363903">
        <w:rPr>
          <w:rFonts w:ascii="Garamond" w:hAnsi="Garamond"/>
        </w:rPr>
        <w:t>espond effectively to social, economic, and environmental challenges and opportunities; and</w:t>
      </w:r>
    </w:p>
    <w:p w:rsidR="00121BA6" w:rsidRDefault="00BB1965" w:rsidP="00121BA6">
      <w:pPr>
        <w:numPr>
          <w:ilvl w:val="0"/>
          <w:numId w:val="24"/>
        </w:numPr>
        <w:tabs>
          <w:tab w:val="left" w:pos="720"/>
        </w:tabs>
        <w:ind w:left="1454" w:hanging="187"/>
        <w:rPr>
          <w:rFonts w:ascii="Garamond" w:hAnsi="Garamond"/>
        </w:rPr>
      </w:pPr>
      <w:r w:rsidRPr="00363903">
        <w:rPr>
          <w:rFonts w:ascii="Garamond" w:hAnsi="Garamond"/>
        </w:rPr>
        <w:t>a</w:t>
      </w:r>
      <w:r w:rsidR="005464C9" w:rsidRPr="00363903">
        <w:rPr>
          <w:rFonts w:ascii="Garamond" w:hAnsi="Garamond"/>
        </w:rPr>
        <w:t>ddress civi</w:t>
      </w:r>
      <w:r w:rsidR="00857670" w:rsidRPr="00363903">
        <w:rPr>
          <w:rFonts w:ascii="Garamond" w:hAnsi="Garamond"/>
        </w:rPr>
        <w:t>c</w:t>
      </w:r>
      <w:r w:rsidR="005464C9" w:rsidRPr="00363903">
        <w:rPr>
          <w:rFonts w:ascii="Garamond" w:hAnsi="Garamond"/>
        </w:rPr>
        <w:t xml:space="preserve"> and cultural demands of citizenship.</w:t>
      </w:r>
    </w:p>
    <w:p w:rsidR="00D86ED0" w:rsidRDefault="00D86ED0" w:rsidP="00D86ED0">
      <w:pPr>
        <w:tabs>
          <w:tab w:val="left" w:pos="720"/>
        </w:tabs>
        <w:rPr>
          <w:rFonts w:ascii="Garamond" w:hAnsi="Garamond"/>
        </w:rPr>
      </w:pPr>
    </w:p>
    <w:p w:rsidR="00D86ED0" w:rsidRPr="00D86ED0" w:rsidRDefault="00D86ED0" w:rsidP="00D86ED0">
      <w:pPr>
        <w:tabs>
          <w:tab w:val="left" w:pos="720"/>
        </w:tabs>
      </w:pPr>
      <w:r>
        <w:t>We anticipate that some students will migrate to this minor because it allows them the freedom to mix English areas in a way that suits their goals</w:t>
      </w:r>
      <w:r w:rsidR="007510A1">
        <w:t>; for example, a writer may indeed opt for a Writing minor, but the English Studies minor would allow them to include a linguistics course in grammar as well.  While minors are no longer required, the ability to ‘mix and match’ in this minor might assist students to graduate with a secondary field that is attested on their transcript.  Because there are no specific courses required (though students need to build in needed pre-requisites)</w:t>
      </w:r>
      <w:r w:rsidR="005C1081">
        <w:t>, students can also utilize transfer coursework more easily.  English courses build a student’s facility with critical analysis, communication, and close reading, skills which transfer to a variety of career fields.</w:t>
      </w:r>
    </w:p>
    <w:p w:rsidR="00363903" w:rsidRDefault="00363903" w:rsidP="00FD7188">
      <w:pPr>
        <w:tabs>
          <w:tab w:val="left" w:pos="720"/>
        </w:tabs>
        <w:spacing w:after="120"/>
        <w:rPr>
          <w:rFonts w:ascii="Garamond" w:hAnsi="Garamond"/>
        </w:rPr>
      </w:pPr>
    </w:p>
    <w:p w:rsidR="00A23BFC" w:rsidRPr="00363903" w:rsidRDefault="000A5E0D" w:rsidP="007B62A9">
      <w:pPr>
        <w:numPr>
          <w:ilvl w:val="0"/>
          <w:numId w:val="26"/>
        </w:numPr>
        <w:spacing w:after="120"/>
        <w:ind w:left="360"/>
        <w:rPr>
          <w:rFonts w:ascii="Garamond" w:hAnsi="Garamond" w:cs="Arial"/>
          <w:b/>
        </w:rPr>
      </w:pPr>
      <w:r w:rsidRPr="00363903">
        <w:rPr>
          <w:rFonts w:ascii="Garamond" w:hAnsi="Garamond" w:cs="Arial"/>
          <w:b/>
        </w:rPr>
        <w:lastRenderedPageBreak/>
        <w:t>Accreditation</w:t>
      </w:r>
      <w:r w:rsidR="008E2B2B">
        <w:rPr>
          <w:rFonts w:ascii="Garamond" w:hAnsi="Garamond" w:cs="Arial"/>
          <w:b/>
        </w:rPr>
        <w:t xml:space="preserve"> – </w:t>
      </w:r>
      <w:r w:rsidR="008E2B2B" w:rsidRPr="008E2B2B">
        <w:rPr>
          <w:b/>
        </w:rPr>
        <w:t>only general university accreditation is relevant to this minor.</w:t>
      </w:r>
    </w:p>
    <w:p w:rsidR="004C6EB7" w:rsidRPr="00363903" w:rsidRDefault="004C6EB7" w:rsidP="004A3908">
      <w:pPr>
        <w:ind w:left="720"/>
        <w:rPr>
          <w:rFonts w:ascii="Garamond" w:hAnsi="Garamond"/>
        </w:rPr>
      </w:pPr>
    </w:p>
    <w:p w:rsidR="00C74768" w:rsidRPr="00363903" w:rsidRDefault="00C74768" w:rsidP="004A3908">
      <w:pPr>
        <w:numPr>
          <w:ilvl w:val="0"/>
          <w:numId w:val="26"/>
        </w:numPr>
        <w:spacing w:after="120"/>
        <w:ind w:left="360"/>
        <w:rPr>
          <w:rFonts w:ascii="Garamond" w:hAnsi="Garamond" w:cs="Arial"/>
          <w:b/>
        </w:rPr>
      </w:pPr>
      <w:r w:rsidRPr="00363903">
        <w:rPr>
          <w:rFonts w:ascii="Garamond" w:hAnsi="Garamond" w:cs="Arial"/>
          <w:b/>
        </w:rPr>
        <w:t>Need</w:t>
      </w:r>
    </w:p>
    <w:p w:rsidR="005464C9" w:rsidRPr="00363903" w:rsidRDefault="005464C9" w:rsidP="004A3908">
      <w:pPr>
        <w:numPr>
          <w:ilvl w:val="0"/>
          <w:numId w:val="19"/>
        </w:numPr>
        <w:spacing w:after="120"/>
        <w:rPr>
          <w:rFonts w:ascii="Garamond" w:hAnsi="Garamond"/>
        </w:rPr>
      </w:pPr>
      <w:r w:rsidRPr="00363903">
        <w:rPr>
          <w:rFonts w:ascii="Garamond" w:hAnsi="Garamond"/>
        </w:rPr>
        <w:t>Anticipated fall term headcount and FTE enrollment over each of the next five years.</w:t>
      </w:r>
    </w:p>
    <w:p w:rsidR="005464C9" w:rsidRPr="00363903" w:rsidRDefault="005464C9" w:rsidP="004A3908">
      <w:pPr>
        <w:numPr>
          <w:ilvl w:val="0"/>
          <w:numId w:val="19"/>
        </w:numPr>
        <w:spacing w:after="120"/>
        <w:rPr>
          <w:rFonts w:ascii="Garamond" w:hAnsi="Garamond"/>
        </w:rPr>
      </w:pPr>
      <w:r w:rsidRPr="00363903">
        <w:rPr>
          <w:rFonts w:ascii="Garamond" w:hAnsi="Garamond"/>
        </w:rPr>
        <w:t>Expected degrees/certificates produced over the next five years.</w:t>
      </w:r>
    </w:p>
    <w:p w:rsidR="005464C9" w:rsidRPr="00363903" w:rsidRDefault="00352799" w:rsidP="004A3908">
      <w:pPr>
        <w:numPr>
          <w:ilvl w:val="0"/>
          <w:numId w:val="19"/>
        </w:numPr>
        <w:spacing w:after="120"/>
        <w:rPr>
          <w:rFonts w:ascii="Garamond" w:hAnsi="Garamond"/>
        </w:rPr>
      </w:pPr>
      <w:r w:rsidRPr="00363903">
        <w:rPr>
          <w:rFonts w:ascii="Garamond" w:hAnsi="Garamond"/>
        </w:rPr>
        <w:t>Characteristics</w:t>
      </w:r>
      <w:r w:rsidR="005464C9" w:rsidRPr="00363903">
        <w:rPr>
          <w:rFonts w:ascii="Garamond" w:hAnsi="Garamond"/>
        </w:rPr>
        <w:t xml:space="preserve"> of students to be served (resi</w:t>
      </w:r>
      <w:r w:rsidRPr="00363903">
        <w:rPr>
          <w:rFonts w:ascii="Garamond" w:hAnsi="Garamond"/>
        </w:rPr>
        <w:t xml:space="preserve">dent/nonresident/international; </w:t>
      </w:r>
      <w:r w:rsidR="005464C9" w:rsidRPr="00363903">
        <w:rPr>
          <w:rFonts w:ascii="Garamond" w:hAnsi="Garamond"/>
        </w:rPr>
        <w:t>traditional/</w:t>
      </w:r>
      <w:r w:rsidRPr="00363903">
        <w:rPr>
          <w:rFonts w:ascii="Garamond" w:hAnsi="Garamond"/>
        </w:rPr>
        <w:t xml:space="preserve"> </w:t>
      </w:r>
      <w:r w:rsidR="005464C9" w:rsidRPr="00363903">
        <w:rPr>
          <w:rFonts w:ascii="Garamond" w:hAnsi="Garamond"/>
        </w:rPr>
        <w:t>nontradit</w:t>
      </w:r>
      <w:r w:rsidRPr="00363903">
        <w:rPr>
          <w:rFonts w:ascii="Garamond" w:hAnsi="Garamond"/>
        </w:rPr>
        <w:t xml:space="preserve">ional; full-time/part-time, </w:t>
      </w:r>
      <w:r w:rsidR="005464C9" w:rsidRPr="00363903">
        <w:rPr>
          <w:rFonts w:ascii="Garamond" w:hAnsi="Garamond"/>
        </w:rPr>
        <w:t>etc.</w:t>
      </w:r>
      <w:r w:rsidR="00DB6C9A" w:rsidRPr="00363903">
        <w:rPr>
          <w:rFonts w:ascii="Garamond" w:hAnsi="Garamond"/>
        </w:rPr>
        <w:t>).</w:t>
      </w:r>
      <w:r w:rsidR="00790E41" w:rsidRPr="00363903">
        <w:rPr>
          <w:rFonts w:ascii="Garamond" w:hAnsi="Garamond"/>
        </w:rPr>
        <w:t xml:space="preserve"> </w:t>
      </w:r>
    </w:p>
    <w:p w:rsidR="005464C9" w:rsidRPr="00363903" w:rsidRDefault="005464C9" w:rsidP="004A3908">
      <w:pPr>
        <w:numPr>
          <w:ilvl w:val="0"/>
          <w:numId w:val="19"/>
        </w:numPr>
        <w:spacing w:after="120"/>
        <w:rPr>
          <w:rFonts w:ascii="Garamond" w:hAnsi="Garamond"/>
        </w:rPr>
      </w:pPr>
      <w:r w:rsidRPr="00363903">
        <w:rPr>
          <w:rFonts w:ascii="Garamond" w:hAnsi="Garamond"/>
        </w:rPr>
        <w:t>Evidence of market demand.</w:t>
      </w:r>
    </w:p>
    <w:p w:rsidR="00C74768" w:rsidRPr="00363903" w:rsidRDefault="00C74768" w:rsidP="004A3908">
      <w:pPr>
        <w:numPr>
          <w:ilvl w:val="0"/>
          <w:numId w:val="19"/>
        </w:numPr>
        <w:spacing w:after="120"/>
        <w:rPr>
          <w:rFonts w:ascii="Garamond" w:hAnsi="Garamond"/>
        </w:rPr>
      </w:pPr>
      <w:r w:rsidRPr="00363903">
        <w:rPr>
          <w:rFonts w:ascii="Garamond" w:hAnsi="Garamond"/>
        </w:rPr>
        <w:t xml:space="preserve">If </w:t>
      </w:r>
      <w:r w:rsidR="00EC3745" w:rsidRPr="00363903">
        <w:rPr>
          <w:rFonts w:ascii="Garamond" w:hAnsi="Garamond"/>
        </w:rPr>
        <w:t xml:space="preserve">the </w:t>
      </w:r>
      <w:r w:rsidRPr="00363903">
        <w:rPr>
          <w:rFonts w:ascii="Garamond" w:hAnsi="Garamond"/>
        </w:rPr>
        <w:t xml:space="preserve">program’s location is shared with another similar </w:t>
      </w:r>
      <w:r w:rsidR="00EA1AA0" w:rsidRPr="00363903">
        <w:rPr>
          <w:rFonts w:ascii="Garamond" w:hAnsi="Garamond"/>
        </w:rPr>
        <w:t>Oregon public university</w:t>
      </w:r>
      <w:r w:rsidR="00857670" w:rsidRPr="00363903">
        <w:rPr>
          <w:rFonts w:ascii="Garamond" w:hAnsi="Garamond"/>
        </w:rPr>
        <w:t xml:space="preserve"> program, the proposal </w:t>
      </w:r>
      <w:r w:rsidRPr="00363903">
        <w:rPr>
          <w:rFonts w:ascii="Garamond" w:hAnsi="Garamond"/>
        </w:rPr>
        <w:t>should provide externally validated evidence of need (e.g., surveys, focus groups, documented requests, occupational/employment statistics and forecasts).</w:t>
      </w:r>
    </w:p>
    <w:p w:rsidR="005464C9" w:rsidRDefault="005464C9" w:rsidP="004A3908">
      <w:pPr>
        <w:numPr>
          <w:ilvl w:val="0"/>
          <w:numId w:val="19"/>
        </w:numPr>
        <w:rPr>
          <w:rFonts w:ascii="Garamond" w:hAnsi="Garamond"/>
        </w:rPr>
      </w:pPr>
      <w:r w:rsidRPr="00363903">
        <w:rPr>
          <w:rFonts w:ascii="Garamond" w:hAnsi="Garamond"/>
        </w:rPr>
        <w:t>Estimate the prospects for success of program graduates (employment or graduate school) and consideration of licensure, if appropriate. What are the expected career paths for students in this program?</w:t>
      </w:r>
    </w:p>
    <w:p w:rsidR="005C1081" w:rsidRDefault="005C1081" w:rsidP="005C1081">
      <w:pPr>
        <w:ind w:left="720"/>
        <w:rPr>
          <w:rFonts w:ascii="Garamond" w:hAnsi="Garamond"/>
        </w:rPr>
      </w:pPr>
    </w:p>
    <w:p w:rsidR="005C1081" w:rsidRPr="005C1081" w:rsidRDefault="005C1081" w:rsidP="005C1081">
      <w:r>
        <w:t>Because WOU has discontinued mandatory minors, it is difficult to anticipate enrollments and FTE.  However, because majors and minors in our department take the same courses, we will not need to add new courses to our lineup or engage additional faculty in order to offer this minor.  Our portfolio assessment reviews and our recent outside program reviewer both attest to the desirability of offering major/minor options which combine our three English fields.</w:t>
      </w:r>
    </w:p>
    <w:p w:rsidR="00121BA6" w:rsidRPr="00363903" w:rsidRDefault="00121BA6" w:rsidP="004A3908">
      <w:pPr>
        <w:ind w:left="720"/>
        <w:rPr>
          <w:rFonts w:ascii="Garamond" w:hAnsi="Garamond"/>
        </w:rPr>
      </w:pPr>
    </w:p>
    <w:p w:rsidR="00C74768" w:rsidRPr="00363903" w:rsidRDefault="00E44DF5" w:rsidP="004A3908">
      <w:pPr>
        <w:numPr>
          <w:ilvl w:val="0"/>
          <w:numId w:val="26"/>
        </w:numPr>
        <w:spacing w:after="120"/>
        <w:ind w:left="360"/>
        <w:rPr>
          <w:rFonts w:ascii="Garamond" w:hAnsi="Garamond" w:cs="Arial"/>
          <w:b/>
        </w:rPr>
      </w:pPr>
      <w:r w:rsidRPr="00363903">
        <w:rPr>
          <w:rFonts w:ascii="Garamond" w:hAnsi="Garamond" w:cs="Arial"/>
          <w:b/>
        </w:rPr>
        <w:t>Outcomes and Quality Assessment</w:t>
      </w:r>
    </w:p>
    <w:p w:rsidR="00E44DF5" w:rsidRDefault="00E44DF5" w:rsidP="004A3908">
      <w:pPr>
        <w:numPr>
          <w:ilvl w:val="0"/>
          <w:numId w:val="20"/>
        </w:numPr>
        <w:spacing w:after="120"/>
        <w:rPr>
          <w:rFonts w:ascii="Garamond" w:hAnsi="Garamond"/>
        </w:rPr>
      </w:pPr>
      <w:r w:rsidRPr="00363903">
        <w:rPr>
          <w:rFonts w:ascii="Garamond" w:hAnsi="Garamond"/>
        </w:rPr>
        <w:t>Expected learning outcomes of the program.</w:t>
      </w:r>
    </w:p>
    <w:p w:rsidR="00264789" w:rsidRDefault="00264789" w:rsidP="00264789">
      <w:pPr>
        <w:spacing w:after="120"/>
        <w:ind w:left="360"/>
      </w:pPr>
      <w:r>
        <w:t>Learning Outcomes</w:t>
      </w:r>
    </w:p>
    <w:p w:rsidR="00264789" w:rsidRDefault="00264789" w:rsidP="00264789">
      <w:pPr>
        <w:numPr>
          <w:ilvl w:val="0"/>
          <w:numId w:val="27"/>
        </w:numPr>
        <w:spacing w:before="100" w:beforeAutospacing="1" w:after="100" w:afterAutospacing="1"/>
      </w:pPr>
      <w:r>
        <w:t>Develop a broad grasp of the linguistic, literary, and rhetorical components of English as a field of study.</w:t>
      </w:r>
    </w:p>
    <w:p w:rsidR="00264789" w:rsidRDefault="00264789" w:rsidP="00264789">
      <w:pPr>
        <w:numPr>
          <w:ilvl w:val="0"/>
          <w:numId w:val="27"/>
        </w:numPr>
        <w:spacing w:before="100" w:beforeAutospacing="1" w:after="100" w:afterAutospacing="1"/>
      </w:pPr>
      <w:r>
        <w:t>Analyze how varied uses of the English language have contributed to American and global cultures.</w:t>
      </w:r>
    </w:p>
    <w:p w:rsidR="00264789" w:rsidRDefault="00264789" w:rsidP="00264789">
      <w:pPr>
        <w:numPr>
          <w:ilvl w:val="0"/>
          <w:numId w:val="27"/>
        </w:numPr>
        <w:spacing w:before="100" w:beforeAutospacing="1" w:after="100" w:afterAutospacing="1"/>
      </w:pPr>
      <w:r>
        <w:t>Apply theories and research methods as appropriate to analyze and produce texts for a variety of purposes.</w:t>
      </w:r>
    </w:p>
    <w:p w:rsidR="00E44DF5" w:rsidRDefault="00E44DF5" w:rsidP="004A3908">
      <w:pPr>
        <w:numPr>
          <w:ilvl w:val="0"/>
          <w:numId w:val="20"/>
        </w:numPr>
        <w:spacing w:after="120"/>
        <w:rPr>
          <w:rFonts w:ascii="Garamond" w:hAnsi="Garamond"/>
        </w:rPr>
      </w:pPr>
      <w:r w:rsidRPr="00363903">
        <w:rPr>
          <w:rFonts w:ascii="Garamond" w:hAnsi="Garamond"/>
        </w:rPr>
        <w:t>Methods by which the learning outcomes will be assessed and used to improve curriculum and instruction.</w:t>
      </w:r>
    </w:p>
    <w:p w:rsidR="00A22EFF" w:rsidRPr="00A22EFF" w:rsidRDefault="00A22EFF" w:rsidP="00A22EFF">
      <w:pPr>
        <w:spacing w:after="120"/>
        <w:ind w:left="720"/>
      </w:pPr>
      <w:r>
        <w:t xml:space="preserve">We assess </w:t>
      </w:r>
      <w:r w:rsidR="00D86ED0">
        <w:t xml:space="preserve">the whole English program </w:t>
      </w:r>
      <w:r>
        <w:t>via a senior portfolio on a yearly basis.</w:t>
      </w:r>
    </w:p>
    <w:p w:rsidR="00E44DF5" w:rsidRDefault="00E44DF5" w:rsidP="004A3908">
      <w:pPr>
        <w:numPr>
          <w:ilvl w:val="0"/>
          <w:numId w:val="20"/>
        </w:numPr>
        <w:rPr>
          <w:rFonts w:ascii="Garamond" w:hAnsi="Garamond"/>
        </w:rPr>
      </w:pPr>
      <w:r w:rsidRPr="00363903">
        <w:rPr>
          <w:rFonts w:ascii="Garamond" w:hAnsi="Garamond"/>
        </w:rPr>
        <w:t>Nature and level of research and/or scholarly work expected of program faculty; indicators of success in those areas.</w:t>
      </w:r>
      <w:r w:rsidR="00A22EFF">
        <w:rPr>
          <w:rFonts w:ascii="Garamond" w:hAnsi="Garamond"/>
        </w:rPr>
        <w:br/>
      </w:r>
    </w:p>
    <w:p w:rsidR="00264789" w:rsidRPr="00264789" w:rsidRDefault="00264789" w:rsidP="00264789">
      <w:pPr>
        <w:ind w:left="720"/>
      </w:pPr>
      <w:r>
        <w:t>This minor uses current English area faculty, and tenure/post-tenure review happens on a regular basis.</w:t>
      </w:r>
    </w:p>
    <w:p w:rsidR="004C6EB7" w:rsidRPr="00363903" w:rsidRDefault="004C6EB7" w:rsidP="004A3908">
      <w:pPr>
        <w:rPr>
          <w:rFonts w:ascii="Garamond" w:hAnsi="Garamond"/>
        </w:rPr>
      </w:pPr>
    </w:p>
    <w:p w:rsidR="00E44DF5" w:rsidRPr="00363903" w:rsidRDefault="00AE1E5D" w:rsidP="004A3908">
      <w:pPr>
        <w:numPr>
          <w:ilvl w:val="0"/>
          <w:numId w:val="26"/>
        </w:numPr>
        <w:spacing w:after="120"/>
        <w:ind w:left="360"/>
        <w:rPr>
          <w:rFonts w:ascii="Garamond" w:hAnsi="Garamond" w:cs="Arial"/>
          <w:b/>
        </w:rPr>
      </w:pPr>
      <w:r w:rsidRPr="00363903">
        <w:rPr>
          <w:rFonts w:ascii="Garamond" w:hAnsi="Garamond" w:cs="Arial"/>
          <w:b/>
        </w:rPr>
        <w:t>Program Integration and Collaboration</w:t>
      </w:r>
    </w:p>
    <w:p w:rsidR="00AE1E5D" w:rsidRPr="00363903" w:rsidRDefault="001232FF" w:rsidP="004A3908">
      <w:pPr>
        <w:numPr>
          <w:ilvl w:val="0"/>
          <w:numId w:val="21"/>
        </w:numPr>
        <w:spacing w:after="120"/>
        <w:rPr>
          <w:rFonts w:ascii="Garamond" w:hAnsi="Garamond"/>
        </w:rPr>
      </w:pPr>
      <w:r w:rsidRPr="00363903">
        <w:rPr>
          <w:rFonts w:ascii="Garamond" w:hAnsi="Garamond"/>
        </w:rPr>
        <w:t xml:space="preserve">Closely related programs in </w:t>
      </w:r>
      <w:r w:rsidR="00857670" w:rsidRPr="00363903">
        <w:rPr>
          <w:rFonts w:ascii="Garamond" w:hAnsi="Garamond"/>
        </w:rPr>
        <w:t xml:space="preserve">this or </w:t>
      </w:r>
      <w:r w:rsidRPr="00363903">
        <w:rPr>
          <w:rFonts w:ascii="Garamond" w:hAnsi="Garamond"/>
        </w:rPr>
        <w:t xml:space="preserve">other </w:t>
      </w:r>
      <w:r w:rsidR="00B35765" w:rsidRPr="00363903">
        <w:rPr>
          <w:rFonts w:ascii="Garamond" w:hAnsi="Garamond"/>
        </w:rPr>
        <w:t>Oregon colleges and universities</w:t>
      </w:r>
      <w:r w:rsidRPr="00363903">
        <w:rPr>
          <w:rFonts w:ascii="Garamond" w:hAnsi="Garamond"/>
        </w:rPr>
        <w:t>.</w:t>
      </w:r>
    </w:p>
    <w:p w:rsidR="001232FF" w:rsidRPr="00363903" w:rsidRDefault="001232FF" w:rsidP="004A3908">
      <w:pPr>
        <w:numPr>
          <w:ilvl w:val="0"/>
          <w:numId w:val="21"/>
        </w:numPr>
        <w:spacing w:after="120"/>
        <w:rPr>
          <w:rFonts w:ascii="Garamond" w:hAnsi="Garamond"/>
        </w:rPr>
      </w:pPr>
      <w:r w:rsidRPr="00363903">
        <w:rPr>
          <w:rFonts w:ascii="Garamond" w:hAnsi="Garamond"/>
        </w:rPr>
        <w:lastRenderedPageBreak/>
        <w:t>Ways in which the program complements other similar programs in other Oregon institutions and other related programs at this institution.  Proposal should identify the potential for collaboration.</w:t>
      </w:r>
    </w:p>
    <w:p w:rsidR="001232FF" w:rsidRPr="00363903" w:rsidRDefault="001232FF" w:rsidP="004A3908">
      <w:pPr>
        <w:numPr>
          <w:ilvl w:val="0"/>
          <w:numId w:val="21"/>
        </w:numPr>
        <w:spacing w:after="120"/>
        <w:rPr>
          <w:rFonts w:ascii="Garamond" w:hAnsi="Garamond"/>
        </w:rPr>
      </w:pPr>
      <w:r w:rsidRPr="00363903">
        <w:rPr>
          <w:rFonts w:ascii="Garamond" w:hAnsi="Garamond"/>
        </w:rPr>
        <w:t>If applicable, proposal should state why this program may not be collaborating with existing similar programs.</w:t>
      </w:r>
    </w:p>
    <w:p w:rsidR="004C6EB7" w:rsidRPr="00363903" w:rsidRDefault="001232FF" w:rsidP="004A3908">
      <w:pPr>
        <w:numPr>
          <w:ilvl w:val="0"/>
          <w:numId w:val="21"/>
        </w:numPr>
        <w:rPr>
          <w:rFonts w:ascii="Garamond" w:hAnsi="Garamond"/>
        </w:rPr>
      </w:pPr>
      <w:r w:rsidRPr="00363903">
        <w:rPr>
          <w:rFonts w:ascii="Garamond" w:hAnsi="Garamond"/>
        </w:rPr>
        <w:t>Potential impacts</w:t>
      </w:r>
      <w:r w:rsidR="00857670" w:rsidRPr="00363903">
        <w:rPr>
          <w:rFonts w:ascii="Garamond" w:hAnsi="Garamond"/>
        </w:rPr>
        <w:t xml:space="preserve"> on other programs.</w:t>
      </w:r>
    </w:p>
    <w:p w:rsidR="00121BA6" w:rsidRDefault="00121BA6" w:rsidP="004A3908">
      <w:pPr>
        <w:tabs>
          <w:tab w:val="left" w:pos="360"/>
        </w:tabs>
        <w:rPr>
          <w:rFonts w:ascii="Garamond" w:hAnsi="Garamond"/>
          <w:b/>
        </w:rPr>
      </w:pPr>
    </w:p>
    <w:p w:rsidR="00A22EFF" w:rsidRPr="00A22EFF" w:rsidRDefault="00A22EFF" w:rsidP="004A3908">
      <w:pPr>
        <w:tabs>
          <w:tab w:val="left" w:pos="360"/>
        </w:tabs>
      </w:pPr>
      <w:r>
        <w:rPr>
          <w:rFonts w:ascii="Garamond" w:hAnsi="Garamond"/>
          <w:b/>
        </w:rPr>
        <w:tab/>
      </w:r>
      <w:r>
        <w:t>The WOU English program is unique among the public institutions</w:t>
      </w:r>
      <w:r w:rsidR="00D86ED0">
        <w:t xml:space="preserve"> in Oregon</w:t>
      </w:r>
      <w:r>
        <w:t xml:space="preserve"> in that it combines literature, linguistics, and writing in one program.  Therefore, we are in a singular position to provide this intra-disciplinary yet cross-disciplinary minor.</w:t>
      </w:r>
    </w:p>
    <w:sectPr w:rsidR="00A22EFF" w:rsidRPr="00A22EFF" w:rsidSect="00264789">
      <w:pgSz w:w="12240" w:h="15840"/>
      <w:pgMar w:top="1440" w:right="1440" w:bottom="1152" w:left="1152"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D7" w:rsidRDefault="00BD27D7">
      <w:r>
        <w:separator/>
      </w:r>
    </w:p>
  </w:endnote>
  <w:endnote w:type="continuationSeparator" w:id="0">
    <w:p w:rsidR="00BD27D7" w:rsidRDefault="00BD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D7" w:rsidRDefault="00BD27D7">
      <w:r>
        <w:separator/>
      </w:r>
    </w:p>
  </w:footnote>
  <w:footnote w:type="continuationSeparator" w:id="0">
    <w:p w:rsidR="00BD27D7" w:rsidRDefault="00BD2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9EB"/>
    <w:multiLevelType w:val="multilevel"/>
    <w:tmpl w:val="17D2524E"/>
    <w:lvl w:ilvl="0">
      <w:start w:val="3"/>
      <w:numFmt w:val="decimal"/>
      <w:lvlText w:val="%1."/>
      <w:lvlJc w:val="left"/>
      <w:pPr>
        <w:tabs>
          <w:tab w:val="num" w:pos="360"/>
        </w:tabs>
        <w:ind w:left="360" w:hanging="360"/>
      </w:pPr>
      <w:rPr>
        <w:rFonts w:hint="default"/>
      </w:rPr>
    </w:lvl>
    <w:lvl w:ilvl="1">
      <w:start w:val="3"/>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5157C8"/>
    <w:multiLevelType w:val="hybridMultilevel"/>
    <w:tmpl w:val="AA38D076"/>
    <w:lvl w:ilvl="0" w:tplc="DE5276D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8D5D76"/>
    <w:multiLevelType w:val="multilevel"/>
    <w:tmpl w:val="05E6A1CC"/>
    <w:lvl w:ilvl="0">
      <w:start w:val="3"/>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9E1661"/>
    <w:multiLevelType w:val="hybridMultilevel"/>
    <w:tmpl w:val="83ACE0B6"/>
    <w:lvl w:ilvl="0" w:tplc="2140E026">
      <w:start w:val="1"/>
      <w:numFmt w:val="lowerLetter"/>
      <w:lvlText w:val="%1."/>
      <w:lvlJc w:val="left"/>
      <w:pPr>
        <w:tabs>
          <w:tab w:val="num" w:pos="720"/>
        </w:tabs>
        <w:ind w:left="720" w:hanging="36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A31ED"/>
    <w:multiLevelType w:val="hybridMultilevel"/>
    <w:tmpl w:val="13E6E61C"/>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401E7F"/>
    <w:multiLevelType w:val="multilevel"/>
    <w:tmpl w:val="0C22B6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A12B6C"/>
    <w:multiLevelType w:val="hybridMultilevel"/>
    <w:tmpl w:val="513C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36198"/>
    <w:multiLevelType w:val="hybridMultilevel"/>
    <w:tmpl w:val="B64625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E0169"/>
    <w:multiLevelType w:val="hybridMultilevel"/>
    <w:tmpl w:val="8CD433B2"/>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BD791A"/>
    <w:multiLevelType w:val="multilevel"/>
    <w:tmpl w:val="6318F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9F5610"/>
    <w:multiLevelType w:val="hybridMultilevel"/>
    <w:tmpl w:val="F56CEBC2"/>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51D5C"/>
    <w:multiLevelType w:val="multilevel"/>
    <w:tmpl w:val="39363D0A"/>
    <w:lvl w:ilvl="0">
      <w:start w:val="3"/>
      <w:numFmt w:val="decimal"/>
      <w:lvlText w:val="%1."/>
      <w:lvlJc w:val="left"/>
      <w:pPr>
        <w:tabs>
          <w:tab w:val="num" w:pos="1080"/>
        </w:tabs>
        <w:ind w:left="1080" w:hanging="360"/>
      </w:pPr>
      <w:rPr>
        <w:rFonts w:hint="default"/>
      </w:rPr>
    </w:lvl>
    <w:lvl w:ilvl="1">
      <w:start w:val="3"/>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FC52C32"/>
    <w:multiLevelType w:val="multilevel"/>
    <w:tmpl w:val="63D20A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AD5288"/>
    <w:multiLevelType w:val="hybridMultilevel"/>
    <w:tmpl w:val="219A6F88"/>
    <w:lvl w:ilvl="0" w:tplc="27880632">
      <w:start w:val="8"/>
      <w:numFmt w:val="decimal"/>
      <w:lvlText w:val="%1."/>
      <w:lvlJc w:val="left"/>
      <w:pPr>
        <w:tabs>
          <w:tab w:val="num" w:pos="360"/>
        </w:tabs>
        <w:ind w:left="360" w:hanging="360"/>
      </w:pPr>
      <w:rPr>
        <w:rFonts w:ascii="Arial" w:hAnsi="Arial" w:hint="default"/>
        <w:b/>
        <w:strike/>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C00A08"/>
    <w:multiLevelType w:val="multilevel"/>
    <w:tmpl w:val="AA38D07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F483363"/>
    <w:multiLevelType w:val="hybridMultilevel"/>
    <w:tmpl w:val="6860BC06"/>
    <w:lvl w:ilvl="0" w:tplc="B40C9E38">
      <w:start w:val="1"/>
      <w:numFmt w:val="lowerLetter"/>
      <w:lvlText w:val="%1."/>
      <w:lvlJc w:val="left"/>
      <w:pPr>
        <w:tabs>
          <w:tab w:val="num" w:pos="720"/>
        </w:tabs>
        <w:ind w:left="720" w:hanging="360"/>
      </w:pPr>
      <w:rPr>
        <w:rFonts w:hint="default"/>
      </w:rPr>
    </w:lvl>
    <w:lvl w:ilvl="1" w:tplc="550C0698">
      <w:start w:val="1"/>
      <w:numFmt w:val="bullet"/>
      <w:lvlText w:val=""/>
      <w:lvlJc w:val="left"/>
      <w:pPr>
        <w:tabs>
          <w:tab w:val="num" w:pos="1440"/>
        </w:tabs>
        <w:ind w:left="1440" w:hanging="360"/>
      </w:pPr>
      <w:rPr>
        <w:rFonts w:ascii="Symbol" w:hAnsi="Symbol" w:hint="default"/>
        <w:b w:val="0"/>
        <w:i w:val="0"/>
        <w:sz w:val="22"/>
      </w:rPr>
    </w:lvl>
    <w:lvl w:ilvl="2" w:tplc="E2CC70B2">
      <w:start w:val="1"/>
      <w:numFmt w:val="decimal"/>
      <w:lvlText w:val="%3."/>
      <w:lvlJc w:val="left"/>
      <w:pPr>
        <w:ind w:left="12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45ED8"/>
    <w:multiLevelType w:val="hybridMultilevel"/>
    <w:tmpl w:val="39363D0A"/>
    <w:lvl w:ilvl="0" w:tplc="CB04E5F0">
      <w:start w:val="3"/>
      <w:numFmt w:val="decimal"/>
      <w:lvlText w:val="%1."/>
      <w:lvlJc w:val="left"/>
      <w:pPr>
        <w:tabs>
          <w:tab w:val="num" w:pos="1080"/>
        </w:tabs>
        <w:ind w:left="1080" w:hanging="360"/>
      </w:pPr>
      <w:rPr>
        <w:rFonts w:hint="default"/>
      </w:rPr>
    </w:lvl>
    <w:lvl w:ilvl="1" w:tplc="EF460394">
      <w:start w:val="3"/>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D429B0"/>
    <w:multiLevelType w:val="hybridMultilevel"/>
    <w:tmpl w:val="CB6A19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C37519"/>
    <w:multiLevelType w:val="multilevel"/>
    <w:tmpl w:val="05E6A1CC"/>
    <w:lvl w:ilvl="0">
      <w:start w:val="3"/>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60305CEC"/>
    <w:multiLevelType w:val="hybridMultilevel"/>
    <w:tmpl w:val="29EEDED0"/>
    <w:lvl w:ilvl="0" w:tplc="018C93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F3037D"/>
    <w:multiLevelType w:val="multilevel"/>
    <w:tmpl w:val="E9145CA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D371B1E"/>
    <w:multiLevelType w:val="multilevel"/>
    <w:tmpl w:val="5B24D0BE"/>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1FE6E94"/>
    <w:multiLevelType w:val="multilevel"/>
    <w:tmpl w:val="6728CB2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323C19"/>
    <w:multiLevelType w:val="hybridMultilevel"/>
    <w:tmpl w:val="A2E6E4B2"/>
    <w:lvl w:ilvl="0" w:tplc="550C0698">
      <w:start w:val="1"/>
      <w:numFmt w:val="bullet"/>
      <w:lvlText w:val=""/>
      <w:lvlJc w:val="left"/>
      <w:pPr>
        <w:tabs>
          <w:tab w:val="num" w:pos="720"/>
        </w:tabs>
        <w:ind w:left="72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F67449"/>
    <w:multiLevelType w:val="hybridMultilevel"/>
    <w:tmpl w:val="ABAC4F44"/>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C809EE"/>
    <w:multiLevelType w:val="hybridMultilevel"/>
    <w:tmpl w:val="6728CB2C"/>
    <w:lvl w:ilvl="0" w:tplc="31F609C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B03F8C"/>
    <w:multiLevelType w:val="multilevel"/>
    <w:tmpl w:val="29EEDED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3"/>
  </w:num>
  <w:num w:numId="3">
    <w:abstractNumId w:val="12"/>
  </w:num>
  <w:num w:numId="4">
    <w:abstractNumId w:val="1"/>
  </w:num>
  <w:num w:numId="5">
    <w:abstractNumId w:val="14"/>
  </w:num>
  <w:num w:numId="6">
    <w:abstractNumId w:val="25"/>
  </w:num>
  <w:num w:numId="7">
    <w:abstractNumId w:val="21"/>
  </w:num>
  <w:num w:numId="8">
    <w:abstractNumId w:val="22"/>
  </w:num>
  <w:num w:numId="9">
    <w:abstractNumId w:val="19"/>
  </w:num>
  <w:num w:numId="10">
    <w:abstractNumId w:val="16"/>
  </w:num>
  <w:num w:numId="11">
    <w:abstractNumId w:val="20"/>
  </w:num>
  <w:num w:numId="12">
    <w:abstractNumId w:val="0"/>
  </w:num>
  <w:num w:numId="13">
    <w:abstractNumId w:val="2"/>
  </w:num>
  <w:num w:numId="14">
    <w:abstractNumId w:val="26"/>
  </w:num>
  <w:num w:numId="15">
    <w:abstractNumId w:val="5"/>
  </w:num>
  <w:num w:numId="16">
    <w:abstractNumId w:val="18"/>
  </w:num>
  <w:num w:numId="17">
    <w:abstractNumId w:val="11"/>
  </w:num>
  <w:num w:numId="18">
    <w:abstractNumId w:val="4"/>
  </w:num>
  <w:num w:numId="19">
    <w:abstractNumId w:val="10"/>
  </w:num>
  <w:num w:numId="20">
    <w:abstractNumId w:val="24"/>
  </w:num>
  <w:num w:numId="21">
    <w:abstractNumId w:val="8"/>
  </w:num>
  <w:num w:numId="22">
    <w:abstractNumId w:val="15"/>
  </w:num>
  <w:num w:numId="23">
    <w:abstractNumId w:val="13"/>
  </w:num>
  <w:num w:numId="24">
    <w:abstractNumId w:val="17"/>
  </w:num>
  <w:num w:numId="25">
    <w:abstractNumId w:val="7"/>
  </w:num>
  <w:num w:numId="26">
    <w:abstractNumId w:val="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B5"/>
    <w:rsid w:val="00025A3B"/>
    <w:rsid w:val="00032D06"/>
    <w:rsid w:val="000334EF"/>
    <w:rsid w:val="00034B7D"/>
    <w:rsid w:val="00045496"/>
    <w:rsid w:val="00045822"/>
    <w:rsid w:val="00050B49"/>
    <w:rsid w:val="000922A5"/>
    <w:rsid w:val="000932D8"/>
    <w:rsid w:val="000A5E0D"/>
    <w:rsid w:val="00100E52"/>
    <w:rsid w:val="00121BA6"/>
    <w:rsid w:val="001232FF"/>
    <w:rsid w:val="001446AE"/>
    <w:rsid w:val="001521E0"/>
    <w:rsid w:val="00152AD4"/>
    <w:rsid w:val="00160FD8"/>
    <w:rsid w:val="00165801"/>
    <w:rsid w:val="0019276D"/>
    <w:rsid w:val="001A2170"/>
    <w:rsid w:val="001C785A"/>
    <w:rsid w:val="001D6E64"/>
    <w:rsid w:val="001F4DFC"/>
    <w:rsid w:val="00233616"/>
    <w:rsid w:val="00264789"/>
    <w:rsid w:val="002851C6"/>
    <w:rsid w:val="002E01F4"/>
    <w:rsid w:val="002E3CFC"/>
    <w:rsid w:val="0034710A"/>
    <w:rsid w:val="00352799"/>
    <w:rsid w:val="003540B3"/>
    <w:rsid w:val="00363903"/>
    <w:rsid w:val="00366A35"/>
    <w:rsid w:val="003719D0"/>
    <w:rsid w:val="00380E25"/>
    <w:rsid w:val="003A2CCD"/>
    <w:rsid w:val="003B3C38"/>
    <w:rsid w:val="003C3571"/>
    <w:rsid w:val="003E4301"/>
    <w:rsid w:val="00405800"/>
    <w:rsid w:val="004361A1"/>
    <w:rsid w:val="00450937"/>
    <w:rsid w:val="004658B9"/>
    <w:rsid w:val="00484DC9"/>
    <w:rsid w:val="00486D13"/>
    <w:rsid w:val="00486E18"/>
    <w:rsid w:val="00492AAA"/>
    <w:rsid w:val="004A3908"/>
    <w:rsid w:val="004A429A"/>
    <w:rsid w:val="004A7142"/>
    <w:rsid w:val="004C6EB7"/>
    <w:rsid w:val="004D0FB3"/>
    <w:rsid w:val="004E5336"/>
    <w:rsid w:val="00500C2A"/>
    <w:rsid w:val="0051239B"/>
    <w:rsid w:val="00516DE7"/>
    <w:rsid w:val="005464C9"/>
    <w:rsid w:val="005638F5"/>
    <w:rsid w:val="00594B09"/>
    <w:rsid w:val="005A47E4"/>
    <w:rsid w:val="005C1081"/>
    <w:rsid w:val="00602812"/>
    <w:rsid w:val="00614F83"/>
    <w:rsid w:val="00621A1F"/>
    <w:rsid w:val="006363C9"/>
    <w:rsid w:val="00662E86"/>
    <w:rsid w:val="00663584"/>
    <w:rsid w:val="006753C9"/>
    <w:rsid w:val="00690019"/>
    <w:rsid w:val="006C7592"/>
    <w:rsid w:val="006D79AD"/>
    <w:rsid w:val="00714D6B"/>
    <w:rsid w:val="0073165A"/>
    <w:rsid w:val="007510A1"/>
    <w:rsid w:val="007742F9"/>
    <w:rsid w:val="00777B26"/>
    <w:rsid w:val="00790E41"/>
    <w:rsid w:val="007951D8"/>
    <w:rsid w:val="007A010C"/>
    <w:rsid w:val="007A6ACE"/>
    <w:rsid w:val="007B62A9"/>
    <w:rsid w:val="007C7201"/>
    <w:rsid w:val="00837A66"/>
    <w:rsid w:val="0085263A"/>
    <w:rsid w:val="008550CD"/>
    <w:rsid w:val="00857670"/>
    <w:rsid w:val="00882A8A"/>
    <w:rsid w:val="008938B8"/>
    <w:rsid w:val="008B5184"/>
    <w:rsid w:val="008D109A"/>
    <w:rsid w:val="008E2B2B"/>
    <w:rsid w:val="008E69F4"/>
    <w:rsid w:val="00925226"/>
    <w:rsid w:val="00934F87"/>
    <w:rsid w:val="009372E7"/>
    <w:rsid w:val="009509B5"/>
    <w:rsid w:val="00965B0C"/>
    <w:rsid w:val="009B116E"/>
    <w:rsid w:val="009B4E73"/>
    <w:rsid w:val="00A22EFF"/>
    <w:rsid w:val="00A23BFC"/>
    <w:rsid w:val="00A44B06"/>
    <w:rsid w:val="00A47D63"/>
    <w:rsid w:val="00AB1E1C"/>
    <w:rsid w:val="00AB7FCC"/>
    <w:rsid w:val="00AE1E5D"/>
    <w:rsid w:val="00AE3889"/>
    <w:rsid w:val="00AE56D7"/>
    <w:rsid w:val="00AF2A71"/>
    <w:rsid w:val="00B048B4"/>
    <w:rsid w:val="00B15C34"/>
    <w:rsid w:val="00B35765"/>
    <w:rsid w:val="00B511FD"/>
    <w:rsid w:val="00B55FEE"/>
    <w:rsid w:val="00B626ED"/>
    <w:rsid w:val="00B64417"/>
    <w:rsid w:val="00B66DAD"/>
    <w:rsid w:val="00BA0552"/>
    <w:rsid w:val="00BA70A8"/>
    <w:rsid w:val="00BB1965"/>
    <w:rsid w:val="00BD27D7"/>
    <w:rsid w:val="00C538A8"/>
    <w:rsid w:val="00C74768"/>
    <w:rsid w:val="00C81C80"/>
    <w:rsid w:val="00CB3D1C"/>
    <w:rsid w:val="00CB5144"/>
    <w:rsid w:val="00CF4339"/>
    <w:rsid w:val="00D30A6C"/>
    <w:rsid w:val="00D71F99"/>
    <w:rsid w:val="00D86ED0"/>
    <w:rsid w:val="00DA7F77"/>
    <w:rsid w:val="00DB6C9A"/>
    <w:rsid w:val="00E03362"/>
    <w:rsid w:val="00E4038A"/>
    <w:rsid w:val="00E44DF5"/>
    <w:rsid w:val="00E64034"/>
    <w:rsid w:val="00E806C6"/>
    <w:rsid w:val="00E97860"/>
    <w:rsid w:val="00EA1669"/>
    <w:rsid w:val="00EA1AA0"/>
    <w:rsid w:val="00EA526D"/>
    <w:rsid w:val="00EC3745"/>
    <w:rsid w:val="00EC6D64"/>
    <w:rsid w:val="00ED6C83"/>
    <w:rsid w:val="00EE0D9C"/>
    <w:rsid w:val="00F3524A"/>
    <w:rsid w:val="00F44801"/>
    <w:rsid w:val="00F665C5"/>
    <w:rsid w:val="00FB19C4"/>
    <w:rsid w:val="00FB5B00"/>
    <w:rsid w:val="00FD3FC9"/>
    <w:rsid w:val="00FD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69EE3-DE0A-40B0-BCDF-469BFC78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A35"/>
    <w:pPr>
      <w:tabs>
        <w:tab w:val="center" w:pos="4320"/>
        <w:tab w:val="right" w:pos="8640"/>
      </w:tabs>
    </w:pPr>
  </w:style>
  <w:style w:type="paragraph" w:styleId="Footer">
    <w:name w:val="footer"/>
    <w:basedOn w:val="Normal"/>
    <w:link w:val="FooterChar"/>
    <w:uiPriority w:val="99"/>
    <w:rsid w:val="00366A35"/>
    <w:pPr>
      <w:tabs>
        <w:tab w:val="center" w:pos="4320"/>
        <w:tab w:val="right" w:pos="8640"/>
      </w:tabs>
    </w:pPr>
  </w:style>
  <w:style w:type="paragraph" w:styleId="NormalWeb">
    <w:name w:val="Normal (Web)"/>
    <w:basedOn w:val="Normal"/>
    <w:uiPriority w:val="99"/>
    <w:unhideWhenUsed/>
    <w:rsid w:val="00C81C80"/>
    <w:pPr>
      <w:spacing w:before="100" w:beforeAutospacing="1" w:after="100" w:afterAutospacing="1"/>
    </w:pPr>
  </w:style>
  <w:style w:type="character" w:customStyle="1" w:styleId="FooterChar">
    <w:name w:val="Footer Char"/>
    <w:link w:val="Footer"/>
    <w:uiPriority w:val="99"/>
    <w:rsid w:val="00EE0D9C"/>
    <w:rPr>
      <w:sz w:val="24"/>
      <w:szCs w:val="24"/>
    </w:rPr>
  </w:style>
  <w:style w:type="paragraph" w:styleId="BalloonText">
    <w:name w:val="Balloon Text"/>
    <w:basedOn w:val="Normal"/>
    <w:link w:val="BalloonTextChar"/>
    <w:rsid w:val="00BB1965"/>
    <w:rPr>
      <w:rFonts w:ascii="Tahoma" w:hAnsi="Tahoma" w:cs="Tahoma"/>
      <w:sz w:val="16"/>
      <w:szCs w:val="16"/>
    </w:rPr>
  </w:style>
  <w:style w:type="character" w:customStyle="1" w:styleId="BalloonTextChar">
    <w:name w:val="Balloon Text Char"/>
    <w:link w:val="BalloonText"/>
    <w:rsid w:val="00BB1965"/>
    <w:rPr>
      <w:rFonts w:ascii="Tahoma" w:hAnsi="Tahoma" w:cs="Tahoma"/>
      <w:sz w:val="16"/>
      <w:szCs w:val="16"/>
    </w:rPr>
  </w:style>
  <w:style w:type="paragraph" w:customStyle="1" w:styleId="alpaca-control">
    <w:name w:val="alpaca-control"/>
    <w:basedOn w:val="Normal"/>
    <w:rsid w:val="00045822"/>
    <w:pPr>
      <w:spacing w:before="100" w:beforeAutospacing="1" w:after="100" w:afterAutospacing="1"/>
    </w:pPr>
  </w:style>
  <w:style w:type="character" w:styleId="Strong">
    <w:name w:val="Strong"/>
    <w:basedOn w:val="DefaultParagraphFont"/>
    <w:uiPriority w:val="22"/>
    <w:qFormat/>
    <w:rsid w:val="00045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6631">
      <w:bodyDiv w:val="1"/>
      <w:marLeft w:val="0"/>
      <w:marRight w:val="0"/>
      <w:marTop w:val="0"/>
      <w:marBottom w:val="0"/>
      <w:divBdr>
        <w:top w:val="none" w:sz="0" w:space="0" w:color="auto"/>
        <w:left w:val="none" w:sz="0" w:space="0" w:color="auto"/>
        <w:bottom w:val="none" w:sz="0" w:space="0" w:color="auto"/>
        <w:right w:val="none" w:sz="0" w:space="0" w:color="auto"/>
      </w:divBdr>
    </w:div>
    <w:div w:id="12790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C10DDAD8E2A4C83C6F35F14EED66D" ma:contentTypeVersion="5" ma:contentTypeDescription="Create a new document." ma:contentTypeScope="" ma:versionID="ed87b52484b84792c9b67213374dbd0e">
  <xsd:schema xmlns:xsd="http://www.w3.org/2001/XMLSchema" xmlns:xs="http://www.w3.org/2001/XMLSchema" xmlns:p="http://schemas.microsoft.com/office/2006/metadata/properties" xmlns:ns1="http://schemas.microsoft.com/sharepoint/v3" xmlns:ns2="07fa3992-7df0-4c89-baae-f38746dd111b" targetNamespace="http://schemas.microsoft.com/office/2006/metadata/properties" ma:root="true" ma:fieldsID="e4ad38caeed8d2963edb1d62391b0551" ns1:_="" ns2:_="">
    <xsd:import namespace="http://schemas.microsoft.com/sharepoint/v3"/>
    <xsd:import namespace="07fa3992-7df0-4c89-baae-f38746dd111b"/>
    <xsd:element name="properties">
      <xsd:complexType>
        <xsd:sequence>
          <xsd:element name="documentManagement">
            <xsd:complexType>
              <xsd:all>
                <xsd:element ref="ns1:PublishingStartDate" minOccurs="0"/>
                <xsd:element ref="ns1:PublishingExpirationDate" minOccurs="0"/>
                <xsd:element ref="ns2:Category" minOccurs="0"/>
                <xsd:element ref="ns2:Category_x003a_CSS_x0020_Class_x0020_Name" minOccurs="0"/>
                <xsd:element ref="ns2:Tags" minOccurs="0"/>
                <xsd:element ref="ns2: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a3992-7df0-4c89-baae-f38746dd111b" elementFormDefault="qualified">
    <xsd:import namespace="http://schemas.microsoft.com/office/2006/documentManagement/types"/>
    <xsd:import namespace="http://schemas.microsoft.com/office/infopath/2007/PartnerControls"/>
    <xsd:element name="Category" ma:index="10" nillable="true" ma:displayName="Category" ma:list="{87d27fa1-96e4-4a34-8cb8-502a3eb36927}" ma:internalName="Category" ma:showField="Title">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11" nillable="true" ma:displayName="Category:CSS Class Name" ma:list="{87d27fa1-96e4-4a34-8cb8-502a3eb36927}" ma:internalName="Category_x003a_CSS_x0020_Class_x0020_Name" ma:readOnly="true" ma:showField="CSS_x0020_Class_x0020_Name" ma:web="ff90a875-b49c-40de-9556-a35ae4f67e29">
      <xsd:complexType>
        <xsd:complexContent>
          <xsd:extension base="dms:MultiChoiceLookup">
            <xsd:sequence>
              <xsd:element name="Value" type="dms:Lookup" maxOccurs="unbounded" minOccurs="0" nillable="true"/>
            </xsd:sequence>
          </xsd:extension>
        </xsd:complexContent>
      </xsd:complexType>
    </xsd:element>
    <xsd:element name="Tags" ma:index="12" nillable="true" ma:displayName="Tags" ma:internalName="Tags">
      <xsd:simpleType>
        <xsd:restriction base="dms:Text">
          <xsd:maxLength value="255"/>
        </xsd:restriction>
      </xsd:simpleType>
    </xsd:element>
    <xsd:element name="Document_x0020_Description" ma:index="13"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07fa3992-7df0-4c89-baae-f38746dd111b"/>
    <Tags xmlns="07fa3992-7df0-4c89-baae-f38746dd111b" xsi:nil="true"/>
    <PublishingExpirationDate xmlns="http://schemas.microsoft.com/sharepoint/v3" xsi:nil="true"/>
    <Document_x0020_Description xmlns="07fa3992-7df0-4c89-baae-f38746dd111b" xsi:nil="true"/>
    <PublishingStartDate xmlns="http://schemas.microsoft.com/sharepoint/v3" xsi:nil="true"/>
  </documentManagement>
</p:properties>
</file>

<file path=customXml/itemProps1.xml><?xml version="1.0" encoding="utf-8"?>
<ds:datastoreItem xmlns:ds="http://schemas.openxmlformats.org/officeDocument/2006/customXml" ds:itemID="{0F8AB401-14F8-482D-9F43-6C992CEB03B2}">
  <ds:schemaRefs>
    <ds:schemaRef ds:uri="http://schemas.microsoft.com/office/2006/metadata/longProperties"/>
  </ds:schemaRefs>
</ds:datastoreItem>
</file>

<file path=customXml/itemProps2.xml><?xml version="1.0" encoding="utf-8"?>
<ds:datastoreItem xmlns:ds="http://schemas.openxmlformats.org/officeDocument/2006/customXml" ds:itemID="{60A1291E-B621-4280-9EDE-1CAF856D6A7A}">
  <ds:schemaRefs>
    <ds:schemaRef ds:uri="http://schemas.microsoft.com/sharepoint/v3/contenttype/forms"/>
  </ds:schemaRefs>
</ds:datastoreItem>
</file>

<file path=customXml/itemProps3.xml><?xml version="1.0" encoding="utf-8"?>
<ds:datastoreItem xmlns:ds="http://schemas.openxmlformats.org/officeDocument/2006/customXml" ds:itemID="{86B77E2D-E001-44A9-A7FE-2A3CBA90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a3992-7df0-4c89-baae-f38746dd1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E22A3-A9D2-4D55-847D-01243954A970}">
  <ds:schemaRefs>
    <ds:schemaRef ds:uri="http://schemas.microsoft.com/office/2006/metadata/properties"/>
    <ds:schemaRef ds:uri="http://schemas.microsoft.com/office/infopath/2007/PartnerControls"/>
    <ds:schemaRef ds:uri="07fa3992-7df0-4c89-baae-f38746dd111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Proposal for a New Academic Program</vt:lpstr>
    </vt:vector>
  </TitlesOfParts>
  <Company>Oregon University System</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New Academic Program</dc:title>
  <dc:subject/>
  <dc:creator>Administrator</dc:creator>
  <cp:keywords/>
  <cp:lastModifiedBy>Windows User</cp:lastModifiedBy>
  <cp:revision>3</cp:revision>
  <cp:lastPrinted>2016-02-25T16:48:00Z</cp:lastPrinted>
  <dcterms:created xsi:type="dcterms:W3CDTF">2018-11-13T22:40:00Z</dcterms:created>
  <dcterms:modified xsi:type="dcterms:W3CDTF">2018-11-13T23:02:00Z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78000.0000000000</vt:lpwstr>
  </property>
  <property fmtid="{D5CDD505-2E9C-101B-9397-08002B2CF9AE}" pid="6" name="ContentTypeId">
    <vt:lpwstr>0x0101006AD4AF674C0D6543BA5E533EDEC56BA1</vt:lpwstr>
  </property>
  <property fmtid="{D5CDD505-2E9C-101B-9397-08002B2CF9AE}" pid="7" name="_SourceUrl">
    <vt:lpwstr/>
  </property>
  <property fmtid="{D5CDD505-2E9C-101B-9397-08002B2CF9AE}" pid="8" name="_SharedFileIndex">
    <vt:lpwstr/>
  </property>
</Properties>
</file>