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1852" cy="438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85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1"/>
        <w:ind w:left="2380" w:right="3415" w:firstLine="859"/>
        <w:jc w:val="left"/>
        <w:rPr>
          <w:b/>
          <w:sz w:val="24"/>
        </w:rPr>
      </w:pPr>
      <w:r>
        <w:rPr>
          <w:b/>
          <w:sz w:val="28"/>
        </w:rPr>
        <w:t>Faculty Senate Agenda March 10, 2020, </w:t>
      </w:r>
      <w:r>
        <w:rPr>
          <w:b/>
          <w:sz w:val="24"/>
        </w:rPr>
        <w:t>Willamette Room,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WUC</w:t>
      </w:r>
    </w:p>
    <w:p>
      <w:pPr>
        <w:spacing w:before="121"/>
        <w:ind w:left="2498" w:right="0" w:firstLine="0"/>
        <w:jc w:val="left"/>
        <w:rPr>
          <w:i/>
          <w:sz w:val="24"/>
        </w:rPr>
      </w:pPr>
      <w:r>
        <w:rPr>
          <w:i/>
          <w:sz w:val="24"/>
        </w:rPr>
        <w:t>Primarily paperless, wou.edu/facultysenate</w:t>
      </w:r>
    </w:p>
    <w:p>
      <w:pPr>
        <w:pStyle w:val="BodyText"/>
        <w:ind w:left="0" w:firstLine="0"/>
        <w:rPr>
          <w:i/>
        </w:rPr>
      </w:pPr>
    </w:p>
    <w:p>
      <w:pPr>
        <w:pStyle w:val="BodyText"/>
        <w:ind w:left="100" w:firstLine="0"/>
      </w:pPr>
      <w:r>
        <w:rPr/>
        <w:t>Please provide your own access to this agenda and to all meeting documents</w:t>
      </w:r>
    </w:p>
    <w:p>
      <w:pPr>
        <w:pStyle w:val="Heading1"/>
        <w:spacing w:before="139"/>
      </w:pPr>
      <w:r>
        <w:rPr/>
        <w:t>3:15 – 3:30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gathering, optional)</w:t>
      </w:r>
    </w:p>
    <w:p>
      <w:pPr>
        <w:pStyle w:val="Heading1"/>
        <w:spacing w:before="137"/>
      </w:pPr>
      <w:r>
        <w:rPr/>
        <w:t>3:30 – 5 p.m. Note: microphones are still here!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Business Meeting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Call to order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Call of the roll (by circulation of sign-in</w:t>
      </w:r>
      <w:r>
        <w:rPr>
          <w:spacing w:val="-2"/>
          <w:sz w:val="24"/>
        </w:rPr>
        <w:t> </w:t>
      </w:r>
      <w:r>
        <w:rPr>
          <w:sz w:val="24"/>
        </w:rPr>
        <w:t>sheet)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Corrections to and approval of minutes from previous meeting (see</w:t>
      </w:r>
      <w:r>
        <w:rPr>
          <w:spacing w:val="-8"/>
          <w:sz w:val="24"/>
        </w:rPr>
        <w:t> </w:t>
      </w:r>
      <w:r>
        <w:rPr>
          <w:sz w:val="24"/>
        </w:rPr>
        <w:t>website)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i/>
          <w:sz w:val="24"/>
        </w:rPr>
      </w:pPr>
      <w:r>
        <w:rPr>
          <w:sz w:val="24"/>
        </w:rPr>
        <w:t>Institutional Reports </w:t>
      </w:r>
      <w:r>
        <w:rPr>
          <w:i/>
          <w:sz w:val="24"/>
        </w:rPr>
        <w:t>(five minutes max each)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0" w:after="0"/>
        <w:ind w:left="1252" w:right="0" w:hanging="433"/>
        <w:jc w:val="left"/>
        <w:rPr>
          <w:sz w:val="24"/>
        </w:rPr>
      </w:pPr>
      <w:r>
        <w:rPr>
          <w:sz w:val="24"/>
        </w:rPr>
        <w:t>Faculty Senate President (Kristin</w:t>
      </w:r>
      <w:r>
        <w:rPr>
          <w:spacing w:val="-2"/>
          <w:sz w:val="24"/>
        </w:rPr>
        <w:t> </w:t>
      </w:r>
      <w:r>
        <w:rPr>
          <w:sz w:val="24"/>
        </w:rPr>
        <w:t>Latham-Scott)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President (Rex</w:t>
      </w:r>
      <w:r>
        <w:rPr>
          <w:spacing w:val="-4"/>
          <w:sz w:val="24"/>
        </w:rPr>
        <w:t> </w:t>
      </w:r>
      <w:r>
        <w:rPr>
          <w:sz w:val="24"/>
        </w:rPr>
        <w:t>Fuller)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Provost (Rob</w:t>
      </w:r>
      <w:r>
        <w:rPr>
          <w:spacing w:val="-6"/>
          <w:sz w:val="24"/>
        </w:rPr>
        <w:t> </w:t>
      </w:r>
      <w:r>
        <w:rPr>
          <w:sz w:val="24"/>
        </w:rPr>
        <w:t>Winningham)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Interinstitutional Faculty Senate (Tad Shannon, Emily</w:t>
      </w:r>
      <w:r>
        <w:rPr>
          <w:spacing w:val="-7"/>
          <w:sz w:val="24"/>
        </w:rPr>
        <w:t> </w:t>
      </w:r>
      <w:r>
        <w:rPr>
          <w:sz w:val="24"/>
        </w:rPr>
        <w:t>Plec)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General Education (Camila</w:t>
      </w:r>
      <w:r>
        <w:rPr>
          <w:spacing w:val="-4"/>
          <w:sz w:val="24"/>
        </w:rPr>
        <w:t> </w:t>
      </w:r>
      <w:r>
        <w:rPr>
          <w:sz w:val="24"/>
        </w:rPr>
        <w:t>Gabaldón)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Consideration of Old</w:t>
      </w:r>
      <w:r>
        <w:rPr>
          <w:spacing w:val="-3"/>
          <w:sz w:val="24"/>
        </w:rPr>
        <w:t> </w:t>
      </w:r>
      <w:r>
        <w:rPr>
          <w:sz w:val="24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181" w:val="left" w:leader="none"/>
        </w:tabs>
        <w:spacing w:line="240" w:lineRule="auto" w:before="120" w:after="0"/>
        <w:ind w:left="1180" w:right="0" w:hanging="361"/>
        <w:jc w:val="left"/>
        <w:rPr>
          <w:sz w:val="24"/>
        </w:rPr>
      </w:pPr>
      <w:r>
        <w:rPr>
          <w:sz w:val="24"/>
        </w:rPr>
        <w:t>Package of proposals – each will be voted upon</w:t>
      </w:r>
      <w:r>
        <w:rPr>
          <w:spacing w:val="-3"/>
          <w:sz w:val="24"/>
        </w:rPr>
        <w:t> </w:t>
      </w:r>
      <w:r>
        <w:rPr>
          <w:sz w:val="24"/>
        </w:rPr>
        <w:t>separately:</w:t>
      </w:r>
    </w:p>
    <w:p>
      <w:pPr>
        <w:pStyle w:val="ListParagraph"/>
        <w:numPr>
          <w:ilvl w:val="2"/>
          <w:numId w:val="2"/>
        </w:numPr>
        <w:tabs>
          <w:tab w:pos="1450" w:val="left" w:leader="none"/>
        </w:tabs>
        <w:spacing w:line="240" w:lineRule="auto" w:before="0" w:after="0"/>
        <w:ind w:left="1449" w:right="0" w:hanging="270"/>
        <w:jc w:val="left"/>
        <w:rPr>
          <w:sz w:val="24"/>
        </w:rPr>
      </w:pPr>
      <w:r>
        <w:rPr>
          <w:sz w:val="24"/>
        </w:rPr>
        <w:t>Proposed AB/BAS Core alignment to new Gen Ed (Sue</w:t>
      </w:r>
      <w:r>
        <w:rPr>
          <w:spacing w:val="-3"/>
          <w:sz w:val="24"/>
        </w:rPr>
        <w:t> </w:t>
      </w:r>
      <w:r>
        <w:rPr>
          <w:sz w:val="24"/>
        </w:rPr>
        <w:t>Monahan)</w:t>
      </w:r>
    </w:p>
    <w:p>
      <w:pPr>
        <w:pStyle w:val="ListParagraph"/>
        <w:numPr>
          <w:ilvl w:val="2"/>
          <w:numId w:val="2"/>
        </w:numPr>
        <w:tabs>
          <w:tab w:pos="1449" w:val="left" w:leader="none"/>
        </w:tabs>
        <w:spacing w:line="240" w:lineRule="auto" w:before="0" w:after="0"/>
        <w:ind w:left="1540" w:right="1104" w:hanging="360"/>
        <w:jc w:val="left"/>
        <w:rPr>
          <w:sz w:val="24"/>
        </w:rPr>
      </w:pPr>
      <w:r>
        <w:rPr>
          <w:sz w:val="24"/>
        </w:rPr>
        <w:t>Proposed name change: Applied Baccalaureate (AB) to Bachelor of Applied Science (BAS) (Sue Monahan)</w:t>
      </w:r>
    </w:p>
    <w:p>
      <w:pPr>
        <w:pStyle w:val="ListParagraph"/>
        <w:numPr>
          <w:ilvl w:val="2"/>
          <w:numId w:val="2"/>
        </w:numPr>
        <w:tabs>
          <w:tab w:pos="1435" w:val="left" w:leader="none"/>
        </w:tabs>
        <w:spacing w:line="240" w:lineRule="auto" w:before="1" w:after="0"/>
        <w:ind w:left="1434" w:right="0" w:hanging="255"/>
        <w:jc w:val="left"/>
        <w:rPr>
          <w:sz w:val="24"/>
        </w:rPr>
      </w:pPr>
      <w:r>
        <w:rPr>
          <w:sz w:val="24"/>
        </w:rPr>
        <w:t>Proposed modified degree, BAS option – Early Childhood Studies (Cindy</w:t>
      </w:r>
      <w:r>
        <w:rPr>
          <w:spacing w:val="-16"/>
          <w:sz w:val="24"/>
        </w:rPr>
        <w:t> </w:t>
      </w:r>
      <w:r>
        <w:rPr>
          <w:sz w:val="24"/>
        </w:rPr>
        <w:t>Ryan)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120" w:after="0"/>
        <w:ind w:left="1314" w:right="0" w:hanging="495"/>
        <w:jc w:val="left"/>
        <w:rPr>
          <w:sz w:val="24"/>
        </w:rPr>
      </w:pPr>
      <w:r>
        <w:rPr>
          <w:sz w:val="24"/>
        </w:rPr>
        <w:t>Proposed Graduate Learning Outcomes (Melanie</w:t>
      </w:r>
      <w:r>
        <w:rPr>
          <w:spacing w:val="-6"/>
          <w:sz w:val="24"/>
        </w:rPr>
        <w:t> </w:t>
      </w:r>
      <w:r>
        <w:rPr>
          <w:sz w:val="24"/>
        </w:rPr>
        <w:t>Landon-Hayes)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0" w:after="0"/>
        <w:ind w:left="1314" w:right="0" w:hanging="495"/>
        <w:jc w:val="left"/>
        <w:rPr>
          <w:sz w:val="24"/>
        </w:rPr>
      </w:pPr>
      <w:r>
        <w:rPr>
          <w:sz w:val="24"/>
        </w:rPr>
        <w:t>Proposed Accelerated Master’s Program (David</w:t>
      </w:r>
      <w:r>
        <w:rPr>
          <w:spacing w:val="-1"/>
          <w:sz w:val="24"/>
        </w:rPr>
        <w:t> </w:t>
      </w:r>
      <w:r>
        <w:rPr>
          <w:sz w:val="24"/>
        </w:rPr>
        <w:t>Foster)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0" w:after="0"/>
        <w:ind w:left="1314" w:right="0" w:hanging="495"/>
        <w:jc w:val="left"/>
        <w:rPr>
          <w:sz w:val="24"/>
        </w:rPr>
      </w:pPr>
      <w:r>
        <w:rPr>
          <w:sz w:val="24"/>
        </w:rPr>
        <w:t>Proposed Bachelor of Music General Education requirements (James</w:t>
      </w:r>
      <w:r>
        <w:rPr>
          <w:spacing w:val="-9"/>
          <w:sz w:val="24"/>
        </w:rPr>
        <w:t> </w:t>
      </w:r>
      <w:r>
        <w:rPr>
          <w:sz w:val="24"/>
        </w:rPr>
        <w:t>Reddan)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120" w:after="0"/>
        <w:ind w:left="1314" w:right="0" w:hanging="495"/>
        <w:jc w:val="left"/>
        <w:rPr>
          <w:sz w:val="24"/>
        </w:rPr>
      </w:pPr>
      <w:r>
        <w:rPr>
          <w:sz w:val="24"/>
        </w:rPr>
        <w:t>New certificate: ASL Studies Culture (Brent</w:t>
      </w:r>
      <w:r>
        <w:rPr>
          <w:spacing w:val="-10"/>
          <w:sz w:val="24"/>
        </w:rPr>
        <w:t> </w:t>
      </w:r>
      <w:r>
        <w:rPr>
          <w:sz w:val="24"/>
        </w:rPr>
        <w:t>Redpath)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0" w:after="0"/>
        <w:ind w:left="1314" w:right="0" w:hanging="495"/>
        <w:jc w:val="left"/>
        <w:rPr>
          <w:sz w:val="24"/>
        </w:rPr>
      </w:pPr>
      <w:r>
        <w:rPr>
          <w:sz w:val="24"/>
        </w:rPr>
        <w:t>New certificate: ASL Studies Linguistics (Brent</w:t>
      </w:r>
      <w:r>
        <w:rPr>
          <w:spacing w:val="-9"/>
          <w:sz w:val="24"/>
        </w:rPr>
        <w:t> </w:t>
      </w:r>
      <w:r>
        <w:rPr>
          <w:sz w:val="24"/>
        </w:rPr>
        <w:t>Redpath)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0" w:after="0"/>
        <w:ind w:left="1314" w:right="0" w:hanging="495"/>
        <w:jc w:val="left"/>
        <w:rPr>
          <w:sz w:val="24"/>
        </w:rPr>
      </w:pPr>
      <w:r>
        <w:rPr>
          <w:sz w:val="24"/>
        </w:rPr>
        <w:t>New certificate: Infant and Toddler (Cindy</w:t>
      </w:r>
      <w:r>
        <w:rPr>
          <w:spacing w:val="-8"/>
          <w:sz w:val="24"/>
        </w:rPr>
        <w:t> </w:t>
      </w:r>
      <w:r>
        <w:rPr>
          <w:sz w:val="24"/>
        </w:rPr>
        <w:t>Ryan)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118" w:after="0"/>
        <w:ind w:left="1314" w:right="0" w:hanging="495"/>
        <w:jc w:val="left"/>
        <w:rPr>
          <w:sz w:val="24"/>
        </w:rPr>
      </w:pPr>
      <w:r>
        <w:rPr>
          <w:sz w:val="24"/>
        </w:rPr>
        <w:t>New certificate: Spanish-English Interpreting and Translation (Jaime</w:t>
      </w:r>
      <w:r>
        <w:rPr>
          <w:spacing w:val="-13"/>
          <w:sz w:val="24"/>
        </w:rPr>
        <w:t> </w:t>
      </w:r>
      <w:r>
        <w:rPr>
          <w:sz w:val="24"/>
        </w:rPr>
        <w:t>Marroquin)</w:t>
      </w:r>
    </w:p>
    <w:p>
      <w:pPr>
        <w:pStyle w:val="ListParagraph"/>
        <w:numPr>
          <w:ilvl w:val="1"/>
          <w:numId w:val="2"/>
        </w:numPr>
        <w:tabs>
          <w:tab w:pos="1315" w:val="left" w:leader="none"/>
        </w:tabs>
        <w:spacing w:line="240" w:lineRule="auto" w:before="0" w:after="0"/>
        <w:ind w:left="1314" w:right="0" w:hanging="495"/>
        <w:jc w:val="left"/>
        <w:rPr>
          <w:sz w:val="24"/>
        </w:rPr>
      </w:pPr>
      <w:r>
        <w:rPr>
          <w:sz w:val="24"/>
        </w:rPr>
        <w:t>New certificate: Bilingual and Biliteracy in Spanish (Patricia</w:t>
      </w:r>
      <w:r>
        <w:rPr>
          <w:spacing w:val="-11"/>
          <w:sz w:val="24"/>
        </w:rPr>
        <w:t> </w:t>
      </w:r>
      <w:r>
        <w:rPr>
          <w:sz w:val="24"/>
        </w:rPr>
        <w:t>Gimenez-Eguibar)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541"/>
        <w:jc w:val="left"/>
        <w:rPr>
          <w:sz w:val="24"/>
        </w:rPr>
      </w:pPr>
      <w:r>
        <w:rPr>
          <w:sz w:val="24"/>
        </w:rPr>
        <w:t>New certificate: Teaching Spanish as a Foreign Language (Patricia</w:t>
      </w:r>
      <w:r>
        <w:rPr>
          <w:spacing w:val="-23"/>
          <w:sz w:val="24"/>
        </w:rPr>
        <w:t> </w:t>
      </w:r>
      <w:r>
        <w:rPr>
          <w:sz w:val="24"/>
        </w:rPr>
        <w:t>Gimenez-Equibar)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541"/>
        <w:jc w:val="left"/>
        <w:rPr>
          <w:sz w:val="24"/>
        </w:rPr>
      </w:pPr>
      <w:r>
        <w:rPr>
          <w:sz w:val="24"/>
        </w:rPr>
        <w:t>New certificate: Social Justice/Service Learning Latino Comm. (Claudia</w:t>
      </w:r>
      <w:r>
        <w:rPr>
          <w:spacing w:val="-19"/>
          <w:sz w:val="24"/>
        </w:rPr>
        <w:t> </w:t>
      </w:r>
      <w:r>
        <w:rPr>
          <w:sz w:val="24"/>
        </w:rPr>
        <w:t>Costagliola)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Consideration of New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</w:p>
    <w:p>
      <w:pPr>
        <w:pStyle w:val="BodyText"/>
        <w:spacing w:before="120"/>
        <w:ind w:left="734" w:firstLine="0"/>
      </w:pPr>
      <w:r>
        <w:rPr/>
        <w:t>6.1 Proposed BAS degree: Professional Studies in the Deaf Community (Amanda Smith)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37" w:after="0"/>
        <w:ind w:left="798" w:right="0" w:hanging="339"/>
        <w:jc w:val="left"/>
        <w:rPr>
          <w:sz w:val="24"/>
        </w:rPr>
      </w:pPr>
      <w:r>
        <w:rPr>
          <w:sz w:val="24"/>
        </w:rPr>
        <w:t>Discussion Items: none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40" w:after="0"/>
        <w:ind w:left="798" w:right="0" w:hanging="339"/>
        <w:jc w:val="left"/>
        <w:rPr>
          <w:sz w:val="24"/>
        </w:rPr>
      </w:pPr>
      <w:r>
        <w:rPr>
          <w:sz w:val="24"/>
        </w:rPr>
        <w:t>Informational Presentations and Committee Reports:</w:t>
      </w:r>
      <w:r>
        <w:rPr>
          <w:spacing w:val="-12"/>
          <w:sz w:val="24"/>
        </w:rPr>
        <w:t> </w:t>
      </w:r>
      <w:r>
        <w:rPr>
          <w:sz w:val="24"/>
        </w:rPr>
        <w:t>none</w:t>
      </w:r>
    </w:p>
    <w:p>
      <w:pPr>
        <w:pStyle w:val="BodyText"/>
        <w:spacing w:before="5"/>
        <w:ind w:left="0" w:firstLine="0"/>
        <w:rPr>
          <w:sz w:val="25"/>
        </w:rPr>
      </w:pPr>
    </w:p>
    <w:p>
      <w:pPr>
        <w:pStyle w:val="Heading1"/>
      </w:pPr>
      <w:r>
        <w:rPr/>
        <w:t>5 – 5:15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 continued, optional)</w:t>
      </w:r>
    </w:p>
    <w:sectPr>
      <w:type w:val="continuous"/>
      <w:pgSz w:w="12240" w:h="15840"/>
      <w:pgMar w:top="280" w:bottom="280" w:left="1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1180" w:hanging="3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80" w:hanging="360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449" w:hanging="269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75" w:hanging="26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93" w:hanging="26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11" w:hanging="26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28" w:hanging="26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46" w:hanging="26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64" w:hanging="269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2" w:hanging="432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97" w:hanging="43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35" w:hanging="43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73" w:hanging="43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11" w:hanging="43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48" w:hanging="43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86" w:hanging="43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24" w:hanging="43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314" w:hanging="495"/>
    </w:pPr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314" w:hanging="495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dcterms:created xsi:type="dcterms:W3CDTF">2020-03-09T18:42:02Z</dcterms:created>
  <dcterms:modified xsi:type="dcterms:W3CDTF">2020-03-09T18:42:02Z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2020-03-09T00:00:00Z</vt:filetime>
  </property>
</Properties>
</file>